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5" w:type="dxa"/>
        <w:tblLayout w:type="fixed"/>
        <w:tblCellMar>
          <w:top w:w="28" w:type="dxa"/>
          <w:left w:w="57" w:type="dxa"/>
          <w:bottom w:w="28" w:type="dxa"/>
          <w:right w:w="57" w:type="dxa"/>
        </w:tblCellMar>
        <w:tblLook w:val="0000" w:firstRow="0" w:lastRow="0" w:firstColumn="0" w:lastColumn="0" w:noHBand="0" w:noVBand="0"/>
      </w:tblPr>
      <w:tblGrid>
        <w:gridCol w:w="4649"/>
        <w:gridCol w:w="4536"/>
      </w:tblGrid>
      <w:tr w:rsidR="006736BC" w14:paraId="3853C1D4" w14:textId="77777777" w:rsidTr="69B6D059">
        <w:trPr>
          <w:cantSplit/>
        </w:trPr>
        <w:tc>
          <w:tcPr>
            <w:tcW w:w="4649" w:type="dxa"/>
          </w:tcPr>
          <w:p w14:paraId="39E41AE4" w14:textId="77777777" w:rsidR="006736BC" w:rsidRDefault="006736BC">
            <w:pPr>
              <w:pStyle w:val="Absatz"/>
            </w:pPr>
          </w:p>
        </w:tc>
        <w:tc>
          <w:tcPr>
            <w:tcW w:w="4536" w:type="dxa"/>
          </w:tcPr>
          <w:p w14:paraId="7EE87EC2" w14:textId="77777777" w:rsidR="006736BC" w:rsidRDefault="006736BC">
            <w:pPr>
              <w:pStyle w:val="Absatz"/>
            </w:pPr>
          </w:p>
        </w:tc>
      </w:tr>
      <w:tr w:rsidR="006736BC" w14:paraId="1F23ACF1" w14:textId="77777777" w:rsidTr="69B6D059">
        <w:trPr>
          <w:cantSplit/>
        </w:trPr>
        <w:tc>
          <w:tcPr>
            <w:tcW w:w="4649" w:type="dxa"/>
          </w:tcPr>
          <w:p w14:paraId="293E15CD" w14:textId="77777777" w:rsidR="006736BC" w:rsidRDefault="006736BC">
            <w:pPr>
              <w:pStyle w:val="Absatz"/>
            </w:pPr>
          </w:p>
          <w:p w14:paraId="23829A93" w14:textId="77777777" w:rsidR="00F80959" w:rsidRDefault="00F80959">
            <w:pPr>
              <w:pStyle w:val="Absatz"/>
            </w:pPr>
          </w:p>
          <w:p w14:paraId="003FA47B" w14:textId="197E7607" w:rsidR="00F80959" w:rsidRDefault="00F80959">
            <w:pPr>
              <w:pStyle w:val="Absatz"/>
            </w:pPr>
          </w:p>
        </w:tc>
        <w:tc>
          <w:tcPr>
            <w:tcW w:w="4536" w:type="dxa"/>
          </w:tcPr>
          <w:p w14:paraId="2495BA95" w14:textId="77777777" w:rsidR="006736BC" w:rsidRDefault="006736BC">
            <w:pPr>
              <w:pStyle w:val="Absatz"/>
              <w:rPr>
                <w:color w:val="FFFFFF"/>
              </w:rPr>
            </w:pPr>
          </w:p>
        </w:tc>
      </w:tr>
      <w:tr w:rsidR="006736BC" w14:paraId="285992F3" w14:textId="77777777" w:rsidTr="69B6D059">
        <w:trPr>
          <w:cantSplit/>
        </w:trPr>
        <w:tc>
          <w:tcPr>
            <w:tcW w:w="4649" w:type="dxa"/>
          </w:tcPr>
          <w:p w14:paraId="36AE4E00" w14:textId="36B0885C" w:rsidR="006736BC" w:rsidRDefault="00337624" w:rsidP="00AC0491">
            <w:pPr>
              <w:pStyle w:val="Absatz"/>
              <w:ind w:left="-58"/>
            </w:pPr>
            <w:bookmarkStart w:id="0" w:name="_Hlk73531541"/>
            <w:r w:rsidRPr="69B6D059">
              <w:rPr>
                <w:b/>
                <w:bCs/>
                <w:sz w:val="28"/>
                <w:szCs w:val="28"/>
              </w:rPr>
              <w:t>A</w:t>
            </w:r>
            <w:r w:rsidR="093B2D0E" w:rsidRPr="69B6D059">
              <w:rPr>
                <w:b/>
                <w:bCs/>
                <w:sz w:val="28"/>
                <w:szCs w:val="28"/>
              </w:rPr>
              <w:t>n</w:t>
            </w:r>
            <w:r w:rsidR="00DB226C" w:rsidRPr="69B6D059">
              <w:rPr>
                <w:b/>
                <w:bCs/>
                <w:sz w:val="28"/>
                <w:szCs w:val="28"/>
              </w:rPr>
              <w:t>trag</w:t>
            </w:r>
          </w:p>
        </w:tc>
        <w:tc>
          <w:tcPr>
            <w:tcW w:w="4536" w:type="dxa"/>
          </w:tcPr>
          <w:p w14:paraId="57F33588" w14:textId="77777777" w:rsidR="006736BC" w:rsidRDefault="006736BC">
            <w:pPr>
              <w:pStyle w:val="Absatz"/>
              <w:rPr>
                <w:color w:val="FFFFFF"/>
              </w:rPr>
            </w:pPr>
          </w:p>
        </w:tc>
      </w:tr>
      <w:tr w:rsidR="006736BC" w14:paraId="7A1EFFEF" w14:textId="77777777" w:rsidTr="69B6D059">
        <w:trPr>
          <w:cantSplit/>
          <w:trHeight w:val="259"/>
        </w:trPr>
        <w:tc>
          <w:tcPr>
            <w:tcW w:w="4649" w:type="dxa"/>
          </w:tcPr>
          <w:p w14:paraId="0F674760" w14:textId="7C92EEF0" w:rsidR="006736BC" w:rsidRPr="00DB226C" w:rsidRDefault="006736BC" w:rsidP="563293A9">
            <w:pPr>
              <w:pStyle w:val="Absatz"/>
              <w:rPr>
                <w:b/>
                <w:bCs/>
                <w:sz w:val="28"/>
                <w:szCs w:val="28"/>
              </w:rPr>
            </w:pPr>
          </w:p>
        </w:tc>
        <w:tc>
          <w:tcPr>
            <w:tcW w:w="4536" w:type="dxa"/>
          </w:tcPr>
          <w:p w14:paraId="0829F237" w14:textId="77777777" w:rsidR="006736BC" w:rsidRDefault="006736BC">
            <w:pPr>
              <w:pStyle w:val="Absatz"/>
              <w:rPr>
                <w:color w:val="FFFFFF"/>
              </w:rPr>
            </w:pPr>
          </w:p>
          <w:p w14:paraId="4C3DCE45" w14:textId="77777777" w:rsidR="006736BC" w:rsidRDefault="006736BC">
            <w:pPr>
              <w:pStyle w:val="Absatz"/>
              <w:rPr>
                <w:color w:val="FFFFFF"/>
              </w:rPr>
            </w:pPr>
          </w:p>
        </w:tc>
      </w:tr>
    </w:tbl>
    <w:p w14:paraId="15163DE9" w14:textId="414C4587" w:rsidR="006623F2" w:rsidRDefault="00AB1457" w:rsidP="006623F2">
      <w:pPr>
        <w:pStyle w:val="Absatz"/>
      </w:pPr>
      <w:r>
        <w:t xml:space="preserve">der </w:t>
      </w:r>
      <w:r w:rsidR="006623F2">
        <w:t xml:space="preserve">Fraktion </w:t>
      </w:r>
      <w:r>
        <w:t>der FDP</w:t>
      </w:r>
    </w:p>
    <w:p w14:paraId="1151C780" w14:textId="77777777" w:rsidR="006623F2" w:rsidRDefault="006623F2" w:rsidP="006623F2">
      <w:pPr>
        <w:pStyle w:val="Absatz"/>
      </w:pPr>
    </w:p>
    <w:p w14:paraId="181B9A01" w14:textId="77777777" w:rsidR="00C453AE" w:rsidRDefault="00C453AE" w:rsidP="00C453AE">
      <w:pPr>
        <w:pStyle w:val="Default"/>
      </w:pPr>
    </w:p>
    <w:bookmarkEnd w:id="0"/>
    <w:p w14:paraId="3360E838" w14:textId="2E3E81C1" w:rsidR="006623F2" w:rsidRPr="00C453AE" w:rsidRDefault="00524CBF" w:rsidP="563293A9">
      <w:pPr>
        <w:pStyle w:val="Default"/>
        <w:rPr>
          <w:rFonts w:ascii="Times New Roman" w:hAnsi="Times New Roman" w:cs="Times New Roman"/>
          <w:b/>
          <w:bCs/>
          <w:color w:val="auto"/>
        </w:rPr>
      </w:pPr>
      <w:r>
        <w:rPr>
          <w:rFonts w:ascii="Times New Roman" w:hAnsi="Times New Roman" w:cs="Times New Roman"/>
          <w:b/>
          <w:bCs/>
          <w:color w:val="auto"/>
        </w:rPr>
        <w:t>Den stationären Einzelhandel von der 2G-Regel befreien</w:t>
      </w:r>
      <w:r w:rsidR="000C63E9" w:rsidRPr="20475C59">
        <w:rPr>
          <w:rFonts w:ascii="Times New Roman" w:hAnsi="Times New Roman" w:cs="Times New Roman"/>
          <w:b/>
          <w:bCs/>
          <w:color w:val="auto"/>
        </w:rPr>
        <w:t xml:space="preserve"> </w:t>
      </w:r>
      <w:r w:rsidR="5794BD4C">
        <w:br/>
      </w:r>
    </w:p>
    <w:p w14:paraId="145D5F3D" w14:textId="77777777" w:rsidR="006623F2" w:rsidRDefault="006623F2" w:rsidP="006623F2">
      <w:pPr>
        <w:pStyle w:val="Absatz"/>
      </w:pPr>
    </w:p>
    <w:p w14:paraId="5D1B6B0B" w14:textId="089A4E1A" w:rsidR="006623F2" w:rsidRDefault="006623F2" w:rsidP="00C3381E">
      <w:pPr>
        <w:pStyle w:val="Absatz"/>
      </w:pPr>
      <w:r>
        <w:t>Das Abgeordnetenhaus wolle beschließen:</w:t>
      </w:r>
    </w:p>
    <w:p w14:paraId="013E7E79" w14:textId="29968976" w:rsidR="0001597F" w:rsidRDefault="0001597F" w:rsidP="00C3381E">
      <w:pPr>
        <w:pStyle w:val="Absatz"/>
      </w:pPr>
    </w:p>
    <w:p w14:paraId="4831760C" w14:textId="02ED5C4B" w:rsidR="007F4349" w:rsidRDefault="556B5719" w:rsidP="48C27F1E">
      <w:pPr>
        <w:jc w:val="both"/>
      </w:pPr>
      <w:r>
        <w:t xml:space="preserve">Das Abgeordnetenhaus von Berlin </w:t>
      </w:r>
      <w:r w:rsidR="15665B75">
        <w:t xml:space="preserve">fordert den </w:t>
      </w:r>
      <w:r w:rsidR="21866B27">
        <w:t xml:space="preserve">Senat </w:t>
      </w:r>
      <w:r w:rsidR="25A675C5">
        <w:t xml:space="preserve">auf, </w:t>
      </w:r>
      <w:r w:rsidR="45385540">
        <w:t xml:space="preserve">die Vierte SARS-CoV-2 Infektionsschutzmaßnahmenverordnung </w:t>
      </w:r>
      <w:r w:rsidR="007F4349">
        <w:t xml:space="preserve">vom 14. Dezember 2021, in der Fassung der Dritten Verordnung zur Änderung der Vierten SARS-CoV-2-Infektionsschutzmaßnahmenverordnung vom 18. Januar 2022, </w:t>
      </w:r>
      <w:r w:rsidR="2C2F3D51">
        <w:t xml:space="preserve">so abzuändern, dass </w:t>
      </w:r>
      <w:r w:rsidR="007F4349">
        <w:t xml:space="preserve">der Einzelhandel </w:t>
      </w:r>
      <w:r w:rsidR="00F40101">
        <w:t xml:space="preserve">und sonstige Gewerbebetriebe </w:t>
      </w:r>
      <w:r w:rsidR="007F4349">
        <w:t>von den unter § 16 Abs. 1 bis 3</w:t>
      </w:r>
      <w:r w:rsidR="00F40101">
        <w:t xml:space="preserve"> </w:t>
      </w:r>
      <w:r w:rsidR="007F4349">
        <w:t xml:space="preserve">genannten Beschränkungen </w:t>
      </w:r>
      <w:r w:rsidR="001170A5">
        <w:t>–</w:t>
      </w:r>
      <w:r w:rsidR="007F4349">
        <w:t xml:space="preserve"> einer Öffnung nur unter 2G-Bedingungen – befreit </w:t>
      </w:r>
      <w:r w:rsidR="00524CBF">
        <w:t>werden</w:t>
      </w:r>
      <w:r w:rsidR="007F4349">
        <w:t>.</w:t>
      </w:r>
    </w:p>
    <w:p w14:paraId="3CFC64E5" w14:textId="77777777" w:rsidR="007F4349" w:rsidRDefault="007F4349" w:rsidP="563293A9"/>
    <w:p w14:paraId="5CF59108" w14:textId="77777777" w:rsidR="007F4349" w:rsidRDefault="007F4349" w:rsidP="00CB32AB">
      <w:pPr>
        <w:pStyle w:val="Absatz"/>
        <w:jc w:val="center"/>
        <w:rPr>
          <w:b/>
          <w:bCs/>
          <w:i/>
          <w:iCs/>
        </w:rPr>
      </w:pPr>
    </w:p>
    <w:p w14:paraId="110FD7F1" w14:textId="2C65EB03" w:rsidR="006623F2" w:rsidRPr="00CB32AB" w:rsidRDefault="00AB1457" w:rsidP="00CB32AB">
      <w:pPr>
        <w:pStyle w:val="Absatz"/>
        <w:jc w:val="center"/>
        <w:rPr>
          <w:b/>
          <w:bCs/>
          <w:i/>
          <w:iCs/>
        </w:rPr>
      </w:pPr>
      <w:r>
        <w:rPr>
          <w:b/>
          <w:bCs/>
          <w:i/>
          <w:iCs/>
        </w:rPr>
        <w:t>Begründung</w:t>
      </w:r>
    </w:p>
    <w:p w14:paraId="3C140AD5" w14:textId="2BC961D4" w:rsidR="00CB32AB" w:rsidRDefault="00CB32AB" w:rsidP="00CB32AB">
      <w:pPr>
        <w:pStyle w:val="Absatz"/>
        <w:jc w:val="center"/>
        <w:rPr>
          <w:b/>
          <w:bCs/>
        </w:rPr>
      </w:pPr>
    </w:p>
    <w:p w14:paraId="1AE8AB31" w14:textId="5B445D1E" w:rsidR="006D1885" w:rsidRDefault="006D1885" w:rsidP="001170A5">
      <w:pPr>
        <w:tabs>
          <w:tab w:val="left" w:pos="425"/>
          <w:tab w:val="left" w:pos="851"/>
          <w:tab w:val="left" w:pos="1276"/>
          <w:tab w:val="left" w:pos="1701"/>
          <w:tab w:val="left" w:pos="2126"/>
        </w:tabs>
        <w:jc w:val="both"/>
      </w:pPr>
      <w:r>
        <w:t xml:space="preserve">Während sich große Onlinehändler über satte Gewinnzuwächse freuen können, zählt der stationäre Einzelhandel, der seit nun mehr fast 2 Jahren ums schiere Überleben kämpft, zu den wohl größten Verlierern der Pandemie. Neben großen Einzelhandelsunternehmen sind es vor allem die kleinen </w:t>
      </w:r>
      <w:r w:rsidR="00524CBF">
        <w:t>i</w:t>
      </w:r>
      <w:r>
        <w:t xml:space="preserve">nnhabergeführten Geschäfte, die sich in einer existenzbedrohenden Situation befinden, welche sich durch das sture Festhalten des Berliner Senats an der 2G-Regel weiter zementiert. Diese führt bei den betroffenen Händlern neben massiven Umsatzeinbußen, </w:t>
      </w:r>
      <w:r w:rsidR="00935FD4">
        <w:t>auch zu</w:t>
      </w:r>
      <w:r>
        <w:t xml:space="preserve"> einem unverhältnismäßig hohen Kontrollaufwand. Statt Kunden beraten zu können, steht die Prüfung von Ausweisdokumenten und Immunitätsnachweisen im Fokus. Das aktuell politisch herbeigeführte Chaos bezüglich Impf- und Genesenen-Status tut sein </w:t>
      </w:r>
      <w:r w:rsidR="009D0A53">
        <w:t>Ü</w:t>
      </w:r>
      <w:r>
        <w:t xml:space="preserve">briges, um </w:t>
      </w:r>
      <w:r w:rsidR="00524CBF">
        <w:t>selbst</w:t>
      </w:r>
      <w:r>
        <w:t xml:space="preserve"> kaufwillige Geimpfte oder Genesene zu vergraulen. </w:t>
      </w:r>
    </w:p>
    <w:p w14:paraId="68B53644" w14:textId="77777777" w:rsidR="001170A5" w:rsidRPr="006D1885" w:rsidRDefault="001170A5" w:rsidP="001170A5">
      <w:pPr>
        <w:tabs>
          <w:tab w:val="left" w:pos="425"/>
          <w:tab w:val="left" w:pos="851"/>
          <w:tab w:val="left" w:pos="1276"/>
          <w:tab w:val="left" w:pos="1701"/>
          <w:tab w:val="left" w:pos="2126"/>
        </w:tabs>
        <w:jc w:val="both"/>
      </w:pPr>
    </w:p>
    <w:p w14:paraId="6AFC36CA" w14:textId="1363C481" w:rsidR="006D1885" w:rsidRDefault="006D1885" w:rsidP="001170A5">
      <w:pPr>
        <w:tabs>
          <w:tab w:val="left" w:pos="425"/>
          <w:tab w:val="left" w:pos="851"/>
          <w:tab w:val="left" w:pos="1276"/>
          <w:tab w:val="left" w:pos="1701"/>
          <w:tab w:val="left" w:pos="2126"/>
        </w:tabs>
        <w:jc w:val="both"/>
      </w:pPr>
      <w:r w:rsidRPr="006D1885">
        <w:t xml:space="preserve">Dabei steht außer Frage, dass der Gesundheitsschutz der Bevölkerung an erster Stelle steht. Der Senat muss sich aber der berechtigten Frage und Kritik stellen, warum der stationäre Einzelhandel Pandemietreiber sein soll, Schreibwarengeschäfte, Zeitungsläden oder Blumenläden hingegen nicht. Aus welcher Datengrundlage zieht der Senat die Schlussfolgerung, dass mit der bestehenden 2G-Regelung im Einzelhandel nachweislich ein wirkungsvoller und entscheidender Beitrag zur Bekämpfung des Infektionsgeschehens geleistet wird? </w:t>
      </w:r>
      <w:r w:rsidR="00524CBF">
        <w:t>Denn n</w:t>
      </w:r>
      <w:r w:rsidRPr="006D1885">
        <w:t xml:space="preserve">icht etwa die angebotenen Sortimente entscheiden über einen </w:t>
      </w:r>
      <w:r w:rsidR="001170A5" w:rsidRPr="006D1885">
        <w:t>potenziellen</w:t>
      </w:r>
      <w:r w:rsidRPr="006D1885">
        <w:t xml:space="preserve"> Infektionsherd, sondern das Einhalten</w:t>
      </w:r>
      <w:r w:rsidR="00B331F4">
        <w:t xml:space="preserve"> bzw. eben das Nicht-Einhalten</w:t>
      </w:r>
      <w:r w:rsidRPr="006D1885">
        <w:t xml:space="preserve"> der Hygienekonzepte. Demnach ist vielmehr ein Einkauf mit geeigneten Hygienekonzepten anzuraten – maßgeblich bestehend aus Maskenpflicht und der Einhaltung der Abstandregeln.</w:t>
      </w:r>
    </w:p>
    <w:p w14:paraId="0C7A9A14" w14:textId="77777777" w:rsidR="001170A5" w:rsidRPr="006D1885" w:rsidRDefault="001170A5" w:rsidP="001170A5">
      <w:pPr>
        <w:tabs>
          <w:tab w:val="left" w:pos="425"/>
          <w:tab w:val="left" w:pos="851"/>
          <w:tab w:val="left" w:pos="1276"/>
          <w:tab w:val="left" w:pos="1701"/>
          <w:tab w:val="left" w:pos="2126"/>
        </w:tabs>
        <w:jc w:val="both"/>
      </w:pPr>
    </w:p>
    <w:p w14:paraId="68CEC1DD" w14:textId="67589DBB" w:rsidR="006D1885" w:rsidRPr="006D1885" w:rsidRDefault="006D1885" w:rsidP="001170A5">
      <w:pPr>
        <w:tabs>
          <w:tab w:val="left" w:pos="425"/>
          <w:tab w:val="left" w:pos="851"/>
          <w:tab w:val="left" w:pos="1276"/>
          <w:tab w:val="left" w:pos="1701"/>
          <w:tab w:val="left" w:pos="2126"/>
        </w:tabs>
        <w:jc w:val="both"/>
      </w:pPr>
      <w:r w:rsidRPr="006D1885">
        <w:t xml:space="preserve">Der Senat wird daher aufgefordert dem stationären Einzelhandel, unter Einsatz der bekannten Hygienevorschriften, </w:t>
      </w:r>
      <w:r w:rsidR="00B331F4">
        <w:t>umgehend</w:t>
      </w:r>
      <w:r w:rsidRPr="006D1885">
        <w:t xml:space="preserve"> </w:t>
      </w:r>
      <w:r w:rsidR="00B331F4">
        <w:t xml:space="preserve">wieder </w:t>
      </w:r>
      <w:r w:rsidRPr="006D1885">
        <w:t xml:space="preserve">die Möglichkeit einzuräumen, seine Kundinnen und Kunden ohne weitere Beschränkungen empfangen und bedienen zu können. Nur so kann verhindert werden, dass die Berliner Kieze, dessen Charme der stationäre Einzelhandel maßgeblich mitprägt, weiter aussterben.    </w:t>
      </w:r>
    </w:p>
    <w:p w14:paraId="67BADAA7" w14:textId="77777777" w:rsidR="006D1885" w:rsidRPr="00CB32AB" w:rsidRDefault="006D1885" w:rsidP="00CB32AB">
      <w:pPr>
        <w:pStyle w:val="Absatz"/>
        <w:jc w:val="center"/>
        <w:rPr>
          <w:b/>
          <w:bCs/>
        </w:rPr>
      </w:pPr>
    </w:p>
    <w:p w14:paraId="1EE035D0" w14:textId="5E795AD5" w:rsidR="006058D4" w:rsidRDefault="006058D4" w:rsidP="5C0E174C">
      <w:pPr>
        <w:pStyle w:val="Absatz"/>
      </w:pPr>
    </w:p>
    <w:p w14:paraId="1F1DF02F" w14:textId="7C443A8C" w:rsidR="006623F2" w:rsidRDefault="10370DDB" w:rsidP="006623F2">
      <w:pPr>
        <w:pStyle w:val="Absatz"/>
        <w:jc w:val="left"/>
      </w:pPr>
      <w:r>
        <w:t xml:space="preserve">Berlin, den </w:t>
      </w:r>
      <w:r w:rsidR="001E23F7">
        <w:t>01</w:t>
      </w:r>
      <w:r w:rsidR="3C9C50F6">
        <w:t>.</w:t>
      </w:r>
      <w:r w:rsidR="16EA0DB6">
        <w:t>0</w:t>
      </w:r>
      <w:r w:rsidR="001E23F7">
        <w:t>2</w:t>
      </w:r>
      <w:r w:rsidR="23A892E8">
        <w:t>.202</w:t>
      </w:r>
      <w:r w:rsidR="08C0396E">
        <w:t>2</w:t>
      </w:r>
    </w:p>
    <w:p w14:paraId="53E81748" w14:textId="31AB8CA6" w:rsidR="00AB1457" w:rsidRDefault="00AB1457" w:rsidP="006623F2">
      <w:pPr>
        <w:pStyle w:val="Absatz"/>
        <w:jc w:val="left"/>
      </w:pPr>
    </w:p>
    <w:p w14:paraId="1D3F92B3" w14:textId="28D46C8C" w:rsidR="00AB1457" w:rsidRDefault="00AB1457" w:rsidP="006623F2">
      <w:pPr>
        <w:pStyle w:val="Absatz"/>
        <w:jc w:val="left"/>
      </w:pPr>
    </w:p>
    <w:p w14:paraId="7854F3A0" w14:textId="77777777" w:rsidR="00FE4704" w:rsidRDefault="00FE4704" w:rsidP="006623F2">
      <w:pPr>
        <w:pStyle w:val="Absatz"/>
        <w:jc w:val="left"/>
      </w:pPr>
    </w:p>
    <w:p w14:paraId="6345AB42" w14:textId="77777777" w:rsidR="00DB226C" w:rsidRDefault="00DB226C" w:rsidP="006623F2">
      <w:pPr>
        <w:pStyle w:val="Absatz"/>
        <w:jc w:val="center"/>
      </w:pPr>
    </w:p>
    <w:p w14:paraId="78A94397" w14:textId="4750195D" w:rsidR="006623F2" w:rsidRDefault="006623F2" w:rsidP="006623F2">
      <w:pPr>
        <w:pStyle w:val="Absatz"/>
        <w:jc w:val="center"/>
      </w:pPr>
      <w:r>
        <w:t>Czaja</w:t>
      </w:r>
      <w:r w:rsidR="00524CBF">
        <w:t>, Meister</w:t>
      </w:r>
    </w:p>
    <w:p w14:paraId="5BE1832F" w14:textId="726E6EAC" w:rsidR="0053551B" w:rsidRDefault="006623F2" w:rsidP="006211C1">
      <w:pPr>
        <w:pStyle w:val="Absatz"/>
        <w:jc w:val="center"/>
      </w:pPr>
      <w:r>
        <w:t>und die weiteren Mitglieder</w:t>
      </w:r>
      <w:r w:rsidR="00DB226C">
        <w:br/>
      </w:r>
      <w:r w:rsidR="00304121">
        <w:t xml:space="preserve">der </w:t>
      </w:r>
      <w:r>
        <w:t>Fraktion</w:t>
      </w:r>
      <w:r w:rsidR="00F2258B">
        <w:t xml:space="preserve"> der FDP</w:t>
      </w:r>
      <w:r>
        <w:t xml:space="preserve"> im Abgeordnetenhaus von Berlin</w:t>
      </w:r>
      <w:r w:rsidR="006211C1">
        <w:t xml:space="preserve"> </w:t>
      </w:r>
    </w:p>
    <w:sectPr w:rsidR="0053551B">
      <w:head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27EE" w14:textId="77777777" w:rsidR="00720891" w:rsidRDefault="00720891">
      <w:r>
        <w:separator/>
      </w:r>
    </w:p>
  </w:endnote>
  <w:endnote w:type="continuationSeparator" w:id="0">
    <w:p w14:paraId="0B749572" w14:textId="77777777" w:rsidR="00720891" w:rsidRDefault="00720891">
      <w:r>
        <w:continuationSeparator/>
      </w:r>
    </w:p>
  </w:endnote>
  <w:endnote w:type="continuationNotice" w:id="1">
    <w:p w14:paraId="1D76D347" w14:textId="77777777" w:rsidR="00720891" w:rsidRDefault="00720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4E56" w14:textId="77777777" w:rsidR="00720891" w:rsidRDefault="00720891">
      <w:r>
        <w:separator/>
      </w:r>
    </w:p>
  </w:footnote>
  <w:footnote w:type="continuationSeparator" w:id="0">
    <w:p w14:paraId="0E18008F" w14:textId="77777777" w:rsidR="00720891" w:rsidRDefault="00720891">
      <w:r>
        <w:continuationSeparator/>
      </w:r>
    </w:p>
  </w:footnote>
  <w:footnote w:type="continuationNotice" w:id="1">
    <w:p w14:paraId="51DF11A5" w14:textId="77777777" w:rsidR="00720891" w:rsidRDefault="00720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57" w:type="dxa"/>
        <w:right w:w="57" w:type="dxa"/>
      </w:tblCellMar>
      <w:tblLook w:val="0000" w:firstRow="0" w:lastRow="0" w:firstColumn="0" w:lastColumn="0" w:noHBand="0" w:noVBand="0"/>
    </w:tblPr>
    <w:tblGrid>
      <w:gridCol w:w="3742"/>
      <w:gridCol w:w="1701"/>
      <w:gridCol w:w="3742"/>
    </w:tblGrid>
    <w:tr w:rsidR="00872410" w14:paraId="66ABE6C5" w14:textId="77777777">
      <w:tc>
        <w:tcPr>
          <w:tcW w:w="3742" w:type="dxa"/>
        </w:tcPr>
        <w:p w14:paraId="511BD669" w14:textId="77777777" w:rsidR="00872410" w:rsidRDefault="00872410" w:rsidP="009E5DBB">
          <w:pPr>
            <w:pStyle w:val="Mittel"/>
          </w:pPr>
          <w:r>
            <w:t>Abgeordnetenhaus von Berlin</w:t>
          </w:r>
        </w:p>
        <w:p w14:paraId="33FD61D9" w14:textId="66872AF1" w:rsidR="00872410" w:rsidRDefault="00872410" w:rsidP="009E5DBB">
          <w:pPr>
            <w:pStyle w:val="Mittel"/>
          </w:pPr>
          <w:r>
            <w:t>19. Wahlperiode</w:t>
          </w:r>
        </w:p>
        <w:p w14:paraId="1A9F844C" w14:textId="77777777" w:rsidR="00872410" w:rsidRDefault="00872410" w:rsidP="009E5DBB">
          <w:pPr>
            <w:pStyle w:val="Mittel"/>
          </w:pPr>
        </w:p>
      </w:tc>
      <w:tc>
        <w:tcPr>
          <w:tcW w:w="1701" w:type="dxa"/>
        </w:tcPr>
        <w:p w14:paraId="74A30F81" w14:textId="17AEF316" w:rsidR="00872410" w:rsidRDefault="00872410" w:rsidP="009E5DBB">
          <w:pPr>
            <w:pStyle w:val="MittelZentriert"/>
          </w:pPr>
          <w:r>
            <w:t xml:space="preserve">Seite </w:t>
          </w:r>
          <w:r>
            <w:rPr>
              <w:rStyle w:val="Seitenzahl"/>
            </w:rPr>
            <w:fldChar w:fldCharType="begin"/>
          </w:r>
          <w:r>
            <w:rPr>
              <w:rStyle w:val="Seitenzahl"/>
            </w:rPr>
            <w:instrText xml:space="preserve"> PAGE </w:instrText>
          </w:r>
          <w:r>
            <w:rPr>
              <w:rStyle w:val="Seitenzahl"/>
            </w:rPr>
            <w:fldChar w:fldCharType="separate"/>
          </w:r>
          <w:r w:rsidR="00D26B23">
            <w:rPr>
              <w:rStyle w:val="Seitenzahl"/>
              <w:noProof/>
            </w:rPr>
            <w:t>2</w:t>
          </w:r>
          <w:r>
            <w:rPr>
              <w:rStyle w:val="Seitenzahl"/>
            </w:rPr>
            <w:fldChar w:fldCharType="end"/>
          </w:r>
        </w:p>
      </w:tc>
      <w:tc>
        <w:tcPr>
          <w:tcW w:w="3742" w:type="dxa"/>
        </w:tcPr>
        <w:p w14:paraId="2E96B509" w14:textId="71DBFDA5" w:rsidR="00872410" w:rsidRDefault="00872410" w:rsidP="0009247F">
          <w:pPr>
            <w:pStyle w:val="MittelRechts"/>
          </w:pPr>
          <w:r>
            <w:t>Drucksache 19/.......</w:t>
          </w:r>
        </w:p>
      </w:tc>
    </w:tr>
  </w:tbl>
  <w:p w14:paraId="6BC0FEDD" w14:textId="77777777" w:rsidR="00872410" w:rsidRPr="009E5DBB" w:rsidRDefault="00872410" w:rsidP="009E5D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C21" w14:textId="77777777" w:rsidR="00872410" w:rsidRDefault="00872410">
    <w:pPr>
      <w:pStyle w:val="Klein"/>
    </w:pPr>
    <w:r>
      <w:rPr>
        <w:noProof/>
      </w:rPr>
      <mc:AlternateContent>
        <mc:Choice Requires="wps">
          <w:drawing>
            <wp:anchor distT="0" distB="0" distL="114300" distR="114300" simplePos="0" relativeHeight="251658241" behindDoc="0" locked="1" layoutInCell="1" allowOverlap="1" wp14:anchorId="0A3E646F" wp14:editId="169FA5FB">
              <wp:simplePos x="0" y="0"/>
              <wp:positionH relativeFrom="page">
                <wp:posOffset>180340</wp:posOffset>
              </wp:positionH>
              <wp:positionV relativeFrom="page">
                <wp:posOffset>7129145</wp:posOffset>
              </wp:positionV>
              <wp:extent cx="269875" cy="0"/>
              <wp:effectExtent l="8890" t="13970" r="698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6350">
                        <a:solidFill>
                          <a:srgbClr val="C0C0C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CB31" id="Line 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61.35pt" to="35.4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TasAEAAEcDAAAOAAAAZHJzL2Uyb0RvYy54bWysUsFuGyEQvVfqPyDu9a5dxU1XXufgNL2k&#10;raWkHzAGdheVZdAM9tp/XyC2E7W3qkJCDDPzeO8xq7vj6MTBEFv0rZzPaimMV6it71v58/nhw60U&#10;HMFrcOhNK0+G5d36/bvVFBqzwAGdNiQSiOdmCq0cYgxNVbEazAg8w2B8SnZII8QUUl9pgimhj65a&#10;1PWympB0IFSGOd3evyTluuB3nVHxR9exicK1MnGLZaey7/JerVfQ9ARhsOpMA/6BxQjWp0evUPcQ&#10;QezJ/gU1WkXI2MWZwrHCrrPKFA1Jzbz+Q83TAMEULckcDleb+P/Bqu+Hjd9Spq6O/ik8ovrFwuNm&#10;AN+bQuD5FNLHzbNV1RS4ubbkgMOWxG76hjrVwD5iceHY0Zghkz5xLGafrmabYxQqXS6Wn28/3Uih&#10;LqkKmktfII5fDY4iH1rprM82QAOHR46ZBzSXknzt8cE6V77SeTG1cvnxpi4NjM7qnMxlTP1u40gc&#10;IA3Dps6riEqZt2WEe68L2GBAfzmfI1j3ck6PO3/2IsvPs8bNDvVpSxeP0m8VlufJyuPwNi7dr/O/&#10;/g0AAP//AwBQSwMEFAAGAAgAAAAhALsknYbcAAAACwEAAA8AAABkcnMvZG93bnJldi54bWxMj8FO&#10;wzAMhu9IvENkJG4sXYdoV5pOCAlx2IltcE4b05Y1TpWkW3l7zAGNo39/+v253Mx2ECf0oXekYLlI&#10;QCA1zvTUKjjsX+5yECFqMnpwhAq+McCmur4qdWHcmd7wtIut4BIKhVbQxTgWUoamQ6vDwo1IvPt0&#10;3urIo2+l8frM5XaQaZI8SKt74gudHvG5w+a4m6yCaVvv8XX7lWfjx2q98u9H1PVBqdub+ekRRMQ5&#10;XmD41Wd1qNipdhOZIAYFaX7PJOfLNM1AMJElaxD1XyKrUv7/ofoBAAD//wMAUEsBAi0AFAAGAAgA&#10;AAAhALaDOJL+AAAA4QEAABMAAAAAAAAAAAAAAAAAAAAAAFtDb250ZW50X1R5cGVzXS54bWxQSwEC&#10;LQAUAAYACAAAACEAOP0h/9YAAACUAQAACwAAAAAAAAAAAAAAAAAvAQAAX3JlbHMvLnJlbHNQSwEC&#10;LQAUAAYACAAAACEAtKNk2rABAABHAwAADgAAAAAAAAAAAAAAAAAuAgAAZHJzL2Uyb0RvYy54bWxQ&#10;SwECLQAUAAYACAAAACEAuySdhtwAAAALAQAADwAAAAAAAAAAAAAAAAAKBAAAZHJzL2Rvd25yZXYu&#10;eG1sUEsFBgAAAAAEAAQA8wAAABMFAAAAAA==&#10;" strokecolor="silver" strokeweight=".5pt">
              <w10:wrap anchorx="page" anchory="page"/>
              <w10:anchorlock/>
            </v:line>
          </w:pict>
        </mc:Fallback>
      </mc:AlternateContent>
    </w:r>
    <w:r>
      <w:rPr>
        <w:noProof/>
      </w:rPr>
      <mc:AlternateContent>
        <mc:Choice Requires="wps">
          <w:drawing>
            <wp:anchor distT="0" distB="0" distL="114300" distR="114300" simplePos="0" relativeHeight="251658240" behindDoc="0" locked="1" layoutInCell="1" allowOverlap="1" wp14:anchorId="05AF55BE" wp14:editId="32791F68">
              <wp:simplePos x="0" y="0"/>
              <wp:positionH relativeFrom="page">
                <wp:posOffset>180340</wp:posOffset>
              </wp:positionH>
              <wp:positionV relativeFrom="page">
                <wp:posOffset>3564255</wp:posOffset>
              </wp:positionV>
              <wp:extent cx="269875" cy="0"/>
              <wp:effectExtent l="8890" t="11430" r="6985"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6350">
                        <a:solidFill>
                          <a:srgbClr val="C0C0C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4295"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0.65pt" to="35.4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TasAEAAEcDAAAOAAAAZHJzL2Uyb0RvYy54bWysUsFuGyEQvVfqPyDu9a5dxU1XXufgNL2k&#10;raWkHzAGdheVZdAM9tp/XyC2E7W3qkJCDDPzeO8xq7vj6MTBEFv0rZzPaimMV6it71v58/nhw60U&#10;HMFrcOhNK0+G5d36/bvVFBqzwAGdNiQSiOdmCq0cYgxNVbEazAg8w2B8SnZII8QUUl9pgimhj65a&#10;1PWympB0IFSGOd3evyTluuB3nVHxR9exicK1MnGLZaey7/JerVfQ9ARhsOpMA/6BxQjWp0evUPcQ&#10;QezJ/gU1WkXI2MWZwrHCrrPKFA1Jzbz+Q83TAMEULckcDleb+P/Bqu+Hjd9Spq6O/ik8ovrFwuNm&#10;AN+bQuD5FNLHzbNV1RS4ubbkgMOWxG76hjrVwD5iceHY0Zghkz5xLGafrmabYxQqXS6Wn28/3Uih&#10;LqkKmktfII5fDY4iH1rprM82QAOHR46ZBzSXknzt8cE6V77SeTG1cvnxpi4NjM7qnMxlTP1u40gc&#10;IA3Dps6riEqZt2WEe68L2GBAfzmfI1j3ck6PO3/2IsvPs8bNDvVpSxeP0m8VlufJyuPwNi7dr/O/&#10;/g0AAP//AwBQSwMEFAAGAAgAAAAhAC66wVzdAAAACQEAAA8AAABkcnMvZG93bnJldi54bWxMj8FO&#10;wzAMhu9IvENkJG4s3QpbV5pOCAlx2IltcHYb05Y1TpWkW3l7goQ0jrY//f7+YjOZXpzI+c6ygvks&#10;AUFcW91xo+Cwf7nLQPiArLG3TAq+ycOmvL4qMNf2zG902oVGxBD2OSpoQxhyKX3dkkE/swNxvH1a&#10;ZzDE0TVSOzzHcNPLRZIspcGO44cWB3puqT7uRqNg3FZ7et1+ZavhI12n7v1IWB2Uur2Znh5BBJrC&#10;BYZf/agOZXSq7Mjai17BIruPpIKH5TwFEYFVsgZR/S1kWcj/DcofAAAA//8DAFBLAQItABQABgAI&#10;AAAAIQC2gziS/gAAAOEBAAATAAAAAAAAAAAAAAAAAAAAAABbQ29udGVudF9UeXBlc10ueG1sUEsB&#10;Ai0AFAAGAAgAAAAhADj9If/WAAAAlAEAAAsAAAAAAAAAAAAAAAAALwEAAF9yZWxzLy5yZWxzUEsB&#10;Ai0AFAAGAAgAAAAhALSjZNqwAQAARwMAAA4AAAAAAAAAAAAAAAAALgIAAGRycy9lMm9Eb2MueG1s&#10;UEsBAi0AFAAGAAgAAAAhAC66wVzdAAAACQEAAA8AAAAAAAAAAAAAAAAACgQAAGRycy9kb3ducmV2&#10;LnhtbFBLBQYAAAAABAAEAPMAAAAUBQAAAAA=&#10;" strokecolor="silver" strokeweight=".5pt">
              <w10:wrap anchorx="page" anchory="page"/>
              <w10:anchorlock/>
            </v:line>
          </w:pict>
        </mc:Fallback>
      </mc:AlternateContent>
    </w:r>
  </w:p>
  <w:tbl>
    <w:tblPr>
      <w:tblW w:w="0" w:type="auto"/>
      <w:tblLayout w:type="fixed"/>
      <w:tblCellMar>
        <w:left w:w="57" w:type="dxa"/>
        <w:right w:w="57" w:type="dxa"/>
      </w:tblCellMar>
      <w:tblLook w:val="0000" w:firstRow="0" w:lastRow="0" w:firstColumn="0" w:lastColumn="0" w:noHBand="0" w:noVBand="0"/>
    </w:tblPr>
    <w:tblGrid>
      <w:gridCol w:w="4649"/>
      <w:gridCol w:w="4536"/>
    </w:tblGrid>
    <w:tr w:rsidR="00872410" w14:paraId="1E23320B" w14:textId="77777777">
      <w:trPr>
        <w:cantSplit/>
        <w:trHeight w:hRule="exact" w:val="2041"/>
      </w:trPr>
      <w:tc>
        <w:tcPr>
          <w:tcW w:w="4649" w:type="dxa"/>
        </w:tcPr>
        <w:p w14:paraId="379AFDBF" w14:textId="77777777" w:rsidR="00872410" w:rsidRDefault="00872410">
          <w:pPr>
            <w:pStyle w:val="Absatz"/>
            <w:jc w:val="left"/>
          </w:pPr>
          <w:r>
            <w:rPr>
              <w:noProof/>
            </w:rPr>
            <w:drawing>
              <wp:inline distT="0" distB="0" distL="0" distR="0" wp14:anchorId="6BB6BA43" wp14:editId="5C14823E">
                <wp:extent cx="2876550" cy="219075"/>
                <wp:effectExtent l="0" t="0" r="0" b="9525"/>
                <wp:docPr id="1" name="Bild 1" descr="Abgeordnet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eordnet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219075"/>
                        </a:xfrm>
                        <a:prstGeom prst="rect">
                          <a:avLst/>
                        </a:prstGeom>
                        <a:noFill/>
                        <a:ln>
                          <a:noFill/>
                        </a:ln>
                      </pic:spPr>
                    </pic:pic>
                  </a:graphicData>
                </a:graphic>
              </wp:inline>
            </w:drawing>
          </w:r>
        </w:p>
        <w:p w14:paraId="50056778" w14:textId="77777777" w:rsidR="00872410" w:rsidRDefault="00872410">
          <w:pPr>
            <w:pStyle w:val="Mittel"/>
          </w:pPr>
        </w:p>
        <w:p w14:paraId="361A72C3" w14:textId="655EA24F" w:rsidR="00872410" w:rsidRDefault="00872410" w:rsidP="00DB226C">
          <w:pPr>
            <w:pStyle w:val="Absatz"/>
          </w:pPr>
          <w:bookmarkStart w:id="1" w:name="Wahlperiode"/>
          <w:r>
            <w:t>19</w:t>
          </w:r>
          <w:r>
            <w:fldChar w:fldCharType="begin"/>
          </w:r>
          <w:r>
            <w:instrText xml:space="preserve"> QUOTE </w:instrText>
          </w:r>
          <w:r>
            <w:fldChar w:fldCharType="end"/>
          </w:r>
          <w:bookmarkEnd w:id="1"/>
          <w:r>
            <w:t>. Wahlperiode</w:t>
          </w:r>
          <w:r>
            <w:fldChar w:fldCharType="begin"/>
          </w:r>
          <w:r>
            <w:instrText xml:space="preserve"> IF "</w:instrText>
          </w:r>
          <w:r>
            <w:rPr>
              <w:b/>
              <w:bCs/>
            </w:rPr>
            <w:instrText>Fehler! AutoText-Eintrag nicht definiert.</w:instrText>
          </w:r>
          <w:r>
            <w:instrText>" = "Der Präsident" "" "</w:instrText>
          </w:r>
          <w:r>
            <w:fldChar w:fldCharType="begin"/>
          </w:r>
          <w:r>
            <w:instrText xml:space="preserve"> IF "</w:instrText>
          </w:r>
          <w:r>
            <w:rPr>
              <w:b/>
              <w:bCs/>
            </w:rPr>
            <w:instrText>Fehler! AutoText-Eintrag nicht definiert.</w:instrText>
          </w:r>
          <w:r>
            <w:instrText>" = "Die Präsidentin" "" "</w:instrText>
          </w:r>
          <w:r>
            <w:fldChar w:fldCharType="begin"/>
          </w:r>
          <w:r>
            <w:instrText xml:space="preserve"> IF "</w:instrText>
          </w:r>
          <w:r>
            <w:rPr>
              <w:b/>
              <w:bCs/>
            </w:rPr>
            <w:instrText>Fehler! AutoText-Eintrag nicht definiert.</w:instrText>
          </w:r>
          <w:r>
            <w:instrText>" = "Fehler! AutoText-Eintrag nicht definiert." "" "</w:instrText>
          </w:r>
          <w:r>
            <w:rPr>
              <w:noProof/>
            </w:rPr>
            <w:instrText xml:space="preserve">Ausschusses für </w:instrText>
          </w:r>
          <w:r>
            <w:instrText xml:space="preserve">" </w:instrText>
          </w:r>
          <w:r>
            <w:fldChar w:fldCharType="end"/>
          </w:r>
          <w:r>
            <w:instrText xml:space="preserve">" </w:instrText>
          </w:r>
          <w:r>
            <w:fldChar w:fldCharType="end"/>
          </w:r>
          <w:r>
            <w:instrText xml:space="preserve">" </w:instrText>
          </w:r>
          <w:r>
            <w:fldChar w:fldCharType="end"/>
          </w:r>
        </w:p>
      </w:tc>
      <w:tc>
        <w:tcPr>
          <w:tcW w:w="4536" w:type="dxa"/>
        </w:tcPr>
        <w:p w14:paraId="2FB16501" w14:textId="4930BC54" w:rsidR="00872410" w:rsidRDefault="00872410" w:rsidP="00B840E4">
          <w:pPr>
            <w:pStyle w:val="RechtsFett"/>
            <w:rPr>
              <w:sz w:val="28"/>
            </w:rPr>
          </w:pPr>
          <w:r>
            <w:t>Drucksache 19/</w:t>
          </w:r>
          <w:r>
            <w:rPr>
              <w:sz w:val="28"/>
              <w:szCs w:val="28"/>
            </w:rPr>
            <w:t>........</w:t>
          </w:r>
        </w:p>
        <w:p w14:paraId="437C99C0" w14:textId="10C9C442" w:rsidR="00872410" w:rsidRDefault="00872410" w:rsidP="00B840E4">
          <w:pPr>
            <w:pStyle w:val="RechtsFett"/>
          </w:pPr>
          <w:bookmarkStart w:id="2" w:name="Drucksache"/>
          <w:r>
            <w:rPr>
              <w:b w:val="0"/>
              <w:sz w:val="22"/>
              <w:szCs w:val="22"/>
            </w:rPr>
            <w:t>10.01.2022</w:t>
          </w:r>
          <w:r>
            <w:fldChar w:fldCharType="begin"/>
          </w:r>
          <w:r>
            <w:instrText xml:space="preserve"> QUOTE </w:instrText>
          </w:r>
          <w:r>
            <w:fldChar w:fldCharType="end"/>
          </w:r>
          <w:bookmarkEnd w:id="2"/>
        </w:p>
      </w:tc>
    </w:tr>
  </w:tbl>
  <w:p w14:paraId="47439AED" w14:textId="77777777" w:rsidR="00872410" w:rsidRDefault="00872410">
    <w:pPr>
      <w:pStyle w:val="Klei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C025913"/>
    <w:multiLevelType w:val="hybridMultilevel"/>
    <w:tmpl w:val="30C4461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1F2D64"/>
    <w:multiLevelType w:val="hybridMultilevel"/>
    <w:tmpl w:val="0A5A9AC8"/>
    <w:lvl w:ilvl="0" w:tplc="E690B4AC">
      <w:start w:val="1"/>
      <w:numFmt w:val="bullet"/>
      <w:pStyle w:val="AbwicklungAufzhlung"/>
      <w:lvlText w:val="−"/>
      <w:lvlJc w:val="left"/>
      <w:pPr>
        <w:tabs>
          <w:tab w:val="num" w:pos="425"/>
        </w:tabs>
        <w:ind w:left="425" w:hanging="425"/>
      </w:pPr>
      <w:rPr>
        <w:rFonts w:asci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149F6"/>
    <w:multiLevelType w:val="hybridMultilevel"/>
    <w:tmpl w:val="69AC7B1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78000F8"/>
    <w:multiLevelType w:val="multilevel"/>
    <w:tmpl w:val="B80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A0B5B"/>
    <w:multiLevelType w:val="hybridMultilevel"/>
    <w:tmpl w:val="F2CE4D70"/>
    <w:lvl w:ilvl="0" w:tplc="A3F6A1D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51780"/>
    <w:multiLevelType w:val="multilevel"/>
    <w:tmpl w:val="9388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573522"/>
    <w:multiLevelType w:val="hybridMultilevel"/>
    <w:tmpl w:val="359AA5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1B07B3"/>
    <w:multiLevelType w:val="hybridMultilevel"/>
    <w:tmpl w:val="285CD8E2"/>
    <w:lvl w:ilvl="0" w:tplc="3690BA8E">
      <w:start w:val="1"/>
      <w:numFmt w:val="bullet"/>
      <w:pStyle w:val="Aufzhlung"/>
      <w:lvlText w:val="−"/>
      <w:lvlJc w:val="left"/>
      <w:pPr>
        <w:tabs>
          <w:tab w:val="num" w:pos="425"/>
        </w:tabs>
        <w:ind w:left="425" w:hanging="425"/>
      </w:pPr>
      <w:rPr>
        <w:rFonts w:asci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F58AA"/>
    <w:multiLevelType w:val="hybridMultilevel"/>
    <w:tmpl w:val="8E7E1BD4"/>
    <w:lvl w:ilvl="0" w:tplc="B2C004AE">
      <w:start w:val="1"/>
      <w:numFmt w:val="decimal"/>
      <w:lvlRestart w:val="0"/>
      <w:pStyle w:val="Nummerierung"/>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83F3509"/>
    <w:multiLevelType w:val="hybridMultilevel"/>
    <w:tmpl w:val="561AB2A8"/>
    <w:lvl w:ilvl="0" w:tplc="AB3CBAC6">
      <w:start w:val="1"/>
      <w:numFmt w:val="decimal"/>
      <w:lvlRestart w:val="0"/>
      <w:pStyle w:val="AbwicklungNummerierung"/>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9EE4694"/>
    <w:multiLevelType w:val="hybridMultilevel"/>
    <w:tmpl w:val="FACC0106"/>
    <w:lvl w:ilvl="0" w:tplc="EE6A1C7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0E5BAE"/>
    <w:multiLevelType w:val="hybridMultilevel"/>
    <w:tmpl w:val="D4009B1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00F76E1"/>
    <w:multiLevelType w:val="hybridMultilevel"/>
    <w:tmpl w:val="19206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EA5543"/>
    <w:multiLevelType w:val="hybridMultilevel"/>
    <w:tmpl w:val="4CB0700E"/>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3C24CD"/>
    <w:multiLevelType w:val="multilevel"/>
    <w:tmpl w:val="0F2ED4AA"/>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448F5"/>
    <w:multiLevelType w:val="hybridMultilevel"/>
    <w:tmpl w:val="5BFAECC0"/>
    <w:lvl w:ilvl="0" w:tplc="DED2CF5A">
      <w:start w:val="1"/>
      <w:numFmt w:val="decimal"/>
      <w:lvlRestart w:val="0"/>
      <w:pStyle w:val="Verfgung"/>
      <w:lvlText w:val="%1."/>
      <w:lvlJc w:val="left"/>
      <w:pPr>
        <w:tabs>
          <w:tab w:val="num" w:pos="141"/>
        </w:tabs>
        <w:ind w:left="141" w:hanging="425"/>
      </w:pPr>
      <w:rPr>
        <w:rFonts w:hint="default"/>
      </w:rPr>
    </w:lvl>
    <w:lvl w:ilvl="1" w:tplc="04070019" w:tentative="1">
      <w:start w:val="1"/>
      <w:numFmt w:val="lowerLetter"/>
      <w:lvlText w:val="%2."/>
      <w:lvlJc w:val="left"/>
      <w:pPr>
        <w:tabs>
          <w:tab w:val="num" w:pos="1156"/>
        </w:tabs>
        <w:ind w:left="1156" w:hanging="360"/>
      </w:pPr>
    </w:lvl>
    <w:lvl w:ilvl="2" w:tplc="0407001B" w:tentative="1">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num w:numId="1">
    <w:abstractNumId w:val="16"/>
  </w:num>
  <w:num w:numId="2">
    <w:abstractNumId w:val="2"/>
  </w:num>
  <w:num w:numId="3">
    <w:abstractNumId w:val="10"/>
  </w:num>
  <w:num w:numId="4">
    <w:abstractNumId w:val="16"/>
  </w:num>
  <w:num w:numId="5">
    <w:abstractNumId w:val="2"/>
  </w:num>
  <w:num w:numId="6">
    <w:abstractNumId w:val="10"/>
  </w:num>
  <w:num w:numId="7">
    <w:abstractNumId w:val="16"/>
  </w:num>
  <w:num w:numId="8">
    <w:abstractNumId w:val="2"/>
  </w:num>
  <w:num w:numId="9">
    <w:abstractNumId w:val="10"/>
  </w:num>
  <w:num w:numId="10">
    <w:abstractNumId w:val="16"/>
  </w:num>
  <w:num w:numId="11">
    <w:abstractNumId w:val="9"/>
  </w:num>
  <w:num w:numId="12">
    <w:abstractNumId w:val="8"/>
  </w:num>
  <w:num w:numId="13">
    <w:abstractNumId w:val="0"/>
  </w:num>
  <w:num w:numId="14">
    <w:abstractNumId w:val="13"/>
  </w:num>
  <w:num w:numId="15">
    <w:abstractNumId w:val="4"/>
  </w:num>
  <w:num w:numId="16">
    <w:abstractNumId w:val="6"/>
  </w:num>
  <w:num w:numId="17">
    <w:abstractNumId w:val="14"/>
  </w:num>
  <w:num w:numId="18">
    <w:abstractNumId w:val="5"/>
  </w:num>
  <w:num w:numId="19">
    <w:abstractNumId w:val="15"/>
  </w:num>
  <w:num w:numId="20">
    <w:abstractNumId w:val="12"/>
  </w:num>
  <w:num w:numId="21">
    <w:abstractNumId w:val="1"/>
  </w:num>
  <w:num w:numId="22">
    <w:abstractNumId w:val="3"/>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5"/>
  <w:autoHyphenation/>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BC"/>
    <w:rsid w:val="0000125C"/>
    <w:rsid w:val="00002071"/>
    <w:rsid w:val="00002F1D"/>
    <w:rsid w:val="0000364F"/>
    <w:rsid w:val="00004338"/>
    <w:rsid w:val="00004A0E"/>
    <w:rsid w:val="000058D3"/>
    <w:rsid w:val="00006567"/>
    <w:rsid w:val="00006F4D"/>
    <w:rsid w:val="00007CEE"/>
    <w:rsid w:val="00011795"/>
    <w:rsid w:val="0001597F"/>
    <w:rsid w:val="0001778A"/>
    <w:rsid w:val="00021B3F"/>
    <w:rsid w:val="00022AD5"/>
    <w:rsid w:val="00025287"/>
    <w:rsid w:val="000376FE"/>
    <w:rsid w:val="00041D1A"/>
    <w:rsid w:val="00045277"/>
    <w:rsid w:val="00047301"/>
    <w:rsid w:val="0004777A"/>
    <w:rsid w:val="00063207"/>
    <w:rsid w:val="00064D37"/>
    <w:rsid w:val="00071ECE"/>
    <w:rsid w:val="00076E8F"/>
    <w:rsid w:val="00083805"/>
    <w:rsid w:val="0009247F"/>
    <w:rsid w:val="000A5662"/>
    <w:rsid w:val="000B09E8"/>
    <w:rsid w:val="000C63E9"/>
    <w:rsid w:val="000C763F"/>
    <w:rsid w:val="000D3CD7"/>
    <w:rsid w:val="000D57B1"/>
    <w:rsid w:val="000D7580"/>
    <w:rsid w:val="000E6F5C"/>
    <w:rsid w:val="000F1A0D"/>
    <w:rsid w:val="000F6097"/>
    <w:rsid w:val="00100D68"/>
    <w:rsid w:val="00103C9C"/>
    <w:rsid w:val="00105707"/>
    <w:rsid w:val="0010583E"/>
    <w:rsid w:val="00113813"/>
    <w:rsid w:val="001140C8"/>
    <w:rsid w:val="0011591F"/>
    <w:rsid w:val="00116F5D"/>
    <w:rsid w:val="001170A5"/>
    <w:rsid w:val="00121AAB"/>
    <w:rsid w:val="001330CA"/>
    <w:rsid w:val="00133F9F"/>
    <w:rsid w:val="00140E47"/>
    <w:rsid w:val="00146DAA"/>
    <w:rsid w:val="00153D10"/>
    <w:rsid w:val="00167B72"/>
    <w:rsid w:val="00181BE4"/>
    <w:rsid w:val="00190AA2"/>
    <w:rsid w:val="00193455"/>
    <w:rsid w:val="001A0A8E"/>
    <w:rsid w:val="001A3DAB"/>
    <w:rsid w:val="001B293E"/>
    <w:rsid w:val="001B4089"/>
    <w:rsid w:val="001B4E21"/>
    <w:rsid w:val="001B62E7"/>
    <w:rsid w:val="001C7557"/>
    <w:rsid w:val="001C7E72"/>
    <w:rsid w:val="001D6426"/>
    <w:rsid w:val="001E23F7"/>
    <w:rsid w:val="002011B9"/>
    <w:rsid w:val="002110C4"/>
    <w:rsid w:val="00212CB1"/>
    <w:rsid w:val="00222A9C"/>
    <w:rsid w:val="00223881"/>
    <w:rsid w:val="00236B88"/>
    <w:rsid w:val="0024726B"/>
    <w:rsid w:val="00251F46"/>
    <w:rsid w:val="0026123F"/>
    <w:rsid w:val="002628B4"/>
    <w:rsid w:val="002640C6"/>
    <w:rsid w:val="00265CFB"/>
    <w:rsid w:val="002706E7"/>
    <w:rsid w:val="00271AD9"/>
    <w:rsid w:val="002730D7"/>
    <w:rsid w:val="002759BD"/>
    <w:rsid w:val="002834BE"/>
    <w:rsid w:val="002978AA"/>
    <w:rsid w:val="002A06B9"/>
    <w:rsid w:val="002A54AE"/>
    <w:rsid w:val="002B2CED"/>
    <w:rsid w:val="002B4FAE"/>
    <w:rsid w:val="002B7DCD"/>
    <w:rsid w:val="002C3F85"/>
    <w:rsid w:val="002C679F"/>
    <w:rsid w:val="002D6784"/>
    <w:rsid w:val="002D7380"/>
    <w:rsid w:val="002E4620"/>
    <w:rsid w:val="002E6984"/>
    <w:rsid w:val="002E7018"/>
    <w:rsid w:val="002E78D8"/>
    <w:rsid w:val="002F2ACC"/>
    <w:rsid w:val="002F5803"/>
    <w:rsid w:val="00301062"/>
    <w:rsid w:val="0030407F"/>
    <w:rsid w:val="00304121"/>
    <w:rsid w:val="00306C4A"/>
    <w:rsid w:val="003160AC"/>
    <w:rsid w:val="00316897"/>
    <w:rsid w:val="00317E40"/>
    <w:rsid w:val="00320555"/>
    <w:rsid w:val="00320CE2"/>
    <w:rsid w:val="003218BE"/>
    <w:rsid w:val="00324706"/>
    <w:rsid w:val="00326C65"/>
    <w:rsid w:val="00327887"/>
    <w:rsid w:val="003330B3"/>
    <w:rsid w:val="00337624"/>
    <w:rsid w:val="0034044D"/>
    <w:rsid w:val="003431CA"/>
    <w:rsid w:val="00344000"/>
    <w:rsid w:val="00344A2A"/>
    <w:rsid w:val="00346DA7"/>
    <w:rsid w:val="0035702C"/>
    <w:rsid w:val="003606CB"/>
    <w:rsid w:val="00361C94"/>
    <w:rsid w:val="00365BAD"/>
    <w:rsid w:val="003706B6"/>
    <w:rsid w:val="00384FFE"/>
    <w:rsid w:val="0039405E"/>
    <w:rsid w:val="00394483"/>
    <w:rsid w:val="003A31B9"/>
    <w:rsid w:val="003A37A9"/>
    <w:rsid w:val="003A7C1E"/>
    <w:rsid w:val="003B4A21"/>
    <w:rsid w:val="003C2726"/>
    <w:rsid w:val="003C4E9C"/>
    <w:rsid w:val="003C5686"/>
    <w:rsid w:val="003C5FC4"/>
    <w:rsid w:val="003C7ED8"/>
    <w:rsid w:val="003D361E"/>
    <w:rsid w:val="003D4608"/>
    <w:rsid w:val="003E0E9B"/>
    <w:rsid w:val="003E42FB"/>
    <w:rsid w:val="003F138A"/>
    <w:rsid w:val="003F275D"/>
    <w:rsid w:val="00410740"/>
    <w:rsid w:val="00411074"/>
    <w:rsid w:val="00415334"/>
    <w:rsid w:val="00422134"/>
    <w:rsid w:val="00422960"/>
    <w:rsid w:val="0043520F"/>
    <w:rsid w:val="004407CD"/>
    <w:rsid w:val="004520AA"/>
    <w:rsid w:val="00452AE3"/>
    <w:rsid w:val="0045605F"/>
    <w:rsid w:val="00462B16"/>
    <w:rsid w:val="00467B55"/>
    <w:rsid w:val="00482BAD"/>
    <w:rsid w:val="00494D42"/>
    <w:rsid w:val="00495C26"/>
    <w:rsid w:val="004A294D"/>
    <w:rsid w:val="004A32C9"/>
    <w:rsid w:val="004A5CB5"/>
    <w:rsid w:val="004B5EAD"/>
    <w:rsid w:val="004B6840"/>
    <w:rsid w:val="004C1BB8"/>
    <w:rsid w:val="004D4611"/>
    <w:rsid w:val="004E2282"/>
    <w:rsid w:val="004E676B"/>
    <w:rsid w:val="0050107C"/>
    <w:rsid w:val="00511B39"/>
    <w:rsid w:val="005122FD"/>
    <w:rsid w:val="00513AC4"/>
    <w:rsid w:val="0052371B"/>
    <w:rsid w:val="00524CBF"/>
    <w:rsid w:val="00525567"/>
    <w:rsid w:val="00527CC1"/>
    <w:rsid w:val="005303C3"/>
    <w:rsid w:val="00532DE2"/>
    <w:rsid w:val="00533E46"/>
    <w:rsid w:val="00534FE2"/>
    <w:rsid w:val="0053551B"/>
    <w:rsid w:val="0053584B"/>
    <w:rsid w:val="00537E07"/>
    <w:rsid w:val="00540FE7"/>
    <w:rsid w:val="00544C36"/>
    <w:rsid w:val="00547586"/>
    <w:rsid w:val="00556C5C"/>
    <w:rsid w:val="00565B5E"/>
    <w:rsid w:val="00566EB5"/>
    <w:rsid w:val="00582B7B"/>
    <w:rsid w:val="00593C06"/>
    <w:rsid w:val="00594484"/>
    <w:rsid w:val="005A03FD"/>
    <w:rsid w:val="005A0F5D"/>
    <w:rsid w:val="005A3885"/>
    <w:rsid w:val="005A7891"/>
    <w:rsid w:val="005B299B"/>
    <w:rsid w:val="005B7ED2"/>
    <w:rsid w:val="005C0694"/>
    <w:rsid w:val="005C2860"/>
    <w:rsid w:val="005C3AA1"/>
    <w:rsid w:val="005C6C68"/>
    <w:rsid w:val="005C725D"/>
    <w:rsid w:val="005C767A"/>
    <w:rsid w:val="005D5EFB"/>
    <w:rsid w:val="005E32C6"/>
    <w:rsid w:val="005E5E15"/>
    <w:rsid w:val="005E7AAC"/>
    <w:rsid w:val="005F356A"/>
    <w:rsid w:val="005F36A9"/>
    <w:rsid w:val="005F7B25"/>
    <w:rsid w:val="006022DD"/>
    <w:rsid w:val="006058D4"/>
    <w:rsid w:val="006121E1"/>
    <w:rsid w:val="00615F27"/>
    <w:rsid w:val="006211C1"/>
    <w:rsid w:val="0064564A"/>
    <w:rsid w:val="00650474"/>
    <w:rsid w:val="00650922"/>
    <w:rsid w:val="006623F2"/>
    <w:rsid w:val="00662D84"/>
    <w:rsid w:val="00663852"/>
    <w:rsid w:val="0066428D"/>
    <w:rsid w:val="00667A08"/>
    <w:rsid w:val="006736BC"/>
    <w:rsid w:val="0067440B"/>
    <w:rsid w:val="00680D1C"/>
    <w:rsid w:val="0068533C"/>
    <w:rsid w:val="00685F04"/>
    <w:rsid w:val="006860E2"/>
    <w:rsid w:val="006862F4"/>
    <w:rsid w:val="006866CA"/>
    <w:rsid w:val="00690F9D"/>
    <w:rsid w:val="00692F4A"/>
    <w:rsid w:val="00695BF9"/>
    <w:rsid w:val="006A2966"/>
    <w:rsid w:val="006A4A5B"/>
    <w:rsid w:val="006B2E30"/>
    <w:rsid w:val="006B3A29"/>
    <w:rsid w:val="006B7286"/>
    <w:rsid w:val="006B7A24"/>
    <w:rsid w:val="006C2801"/>
    <w:rsid w:val="006C372E"/>
    <w:rsid w:val="006D1885"/>
    <w:rsid w:val="006E20A6"/>
    <w:rsid w:val="006F0786"/>
    <w:rsid w:val="006F0AF9"/>
    <w:rsid w:val="0070029B"/>
    <w:rsid w:val="0070055C"/>
    <w:rsid w:val="00707E9B"/>
    <w:rsid w:val="00710BBA"/>
    <w:rsid w:val="00710C39"/>
    <w:rsid w:val="0071747B"/>
    <w:rsid w:val="00717733"/>
    <w:rsid w:val="00720891"/>
    <w:rsid w:val="007234EA"/>
    <w:rsid w:val="00726D0E"/>
    <w:rsid w:val="007300F2"/>
    <w:rsid w:val="00730E72"/>
    <w:rsid w:val="00731EC3"/>
    <w:rsid w:val="00737813"/>
    <w:rsid w:val="0074191A"/>
    <w:rsid w:val="007435B4"/>
    <w:rsid w:val="00745047"/>
    <w:rsid w:val="00747F6E"/>
    <w:rsid w:val="0075547B"/>
    <w:rsid w:val="00757E3F"/>
    <w:rsid w:val="00760136"/>
    <w:rsid w:val="00762DC3"/>
    <w:rsid w:val="007638F3"/>
    <w:rsid w:val="00766FDE"/>
    <w:rsid w:val="00773A65"/>
    <w:rsid w:val="007B16C2"/>
    <w:rsid w:val="007C006F"/>
    <w:rsid w:val="007C34E4"/>
    <w:rsid w:val="007C7489"/>
    <w:rsid w:val="007D0B55"/>
    <w:rsid w:val="007D0E21"/>
    <w:rsid w:val="007D322C"/>
    <w:rsid w:val="007D381C"/>
    <w:rsid w:val="007D5682"/>
    <w:rsid w:val="007E008C"/>
    <w:rsid w:val="007E04B3"/>
    <w:rsid w:val="007F23A3"/>
    <w:rsid w:val="007F35A4"/>
    <w:rsid w:val="007F4349"/>
    <w:rsid w:val="008056CE"/>
    <w:rsid w:val="00805A6A"/>
    <w:rsid w:val="00810D1C"/>
    <w:rsid w:val="00813E69"/>
    <w:rsid w:val="0081536E"/>
    <w:rsid w:val="008163F2"/>
    <w:rsid w:val="00825C80"/>
    <w:rsid w:val="00827409"/>
    <w:rsid w:val="008321C0"/>
    <w:rsid w:val="008340F0"/>
    <w:rsid w:val="00835D6C"/>
    <w:rsid w:val="00840FC2"/>
    <w:rsid w:val="00841750"/>
    <w:rsid w:val="00851413"/>
    <w:rsid w:val="00855E62"/>
    <w:rsid w:val="0085747C"/>
    <w:rsid w:val="00872410"/>
    <w:rsid w:val="00880C0C"/>
    <w:rsid w:val="00885407"/>
    <w:rsid w:val="00887BEE"/>
    <w:rsid w:val="0089057F"/>
    <w:rsid w:val="008905E2"/>
    <w:rsid w:val="00891457"/>
    <w:rsid w:val="00894295"/>
    <w:rsid w:val="00894891"/>
    <w:rsid w:val="008A24A0"/>
    <w:rsid w:val="008A6941"/>
    <w:rsid w:val="008B2948"/>
    <w:rsid w:val="008B4902"/>
    <w:rsid w:val="008D262A"/>
    <w:rsid w:val="008E5AD3"/>
    <w:rsid w:val="008E62FE"/>
    <w:rsid w:val="008E6F6E"/>
    <w:rsid w:val="008F1C66"/>
    <w:rsid w:val="008F5A4A"/>
    <w:rsid w:val="00901C3B"/>
    <w:rsid w:val="0090584B"/>
    <w:rsid w:val="0091080B"/>
    <w:rsid w:val="00911246"/>
    <w:rsid w:val="00912881"/>
    <w:rsid w:val="00920056"/>
    <w:rsid w:val="00923191"/>
    <w:rsid w:val="00924579"/>
    <w:rsid w:val="0092482A"/>
    <w:rsid w:val="00935FD4"/>
    <w:rsid w:val="0093744E"/>
    <w:rsid w:val="0094291B"/>
    <w:rsid w:val="00942A79"/>
    <w:rsid w:val="009504D1"/>
    <w:rsid w:val="00951202"/>
    <w:rsid w:val="00954081"/>
    <w:rsid w:val="00956EE2"/>
    <w:rsid w:val="009668D7"/>
    <w:rsid w:val="009727E8"/>
    <w:rsid w:val="00976291"/>
    <w:rsid w:val="00986FEB"/>
    <w:rsid w:val="00987C7B"/>
    <w:rsid w:val="00993B3C"/>
    <w:rsid w:val="0099470E"/>
    <w:rsid w:val="009A3599"/>
    <w:rsid w:val="009A4899"/>
    <w:rsid w:val="009B5C72"/>
    <w:rsid w:val="009C2789"/>
    <w:rsid w:val="009C4890"/>
    <w:rsid w:val="009C74B7"/>
    <w:rsid w:val="009D02D5"/>
    <w:rsid w:val="009D0980"/>
    <w:rsid w:val="009D0A53"/>
    <w:rsid w:val="009E5DBB"/>
    <w:rsid w:val="009F0B01"/>
    <w:rsid w:val="009F1A4B"/>
    <w:rsid w:val="009F39C2"/>
    <w:rsid w:val="00A15C3E"/>
    <w:rsid w:val="00A230DC"/>
    <w:rsid w:val="00A35CD3"/>
    <w:rsid w:val="00A36419"/>
    <w:rsid w:val="00A36F31"/>
    <w:rsid w:val="00A37AB4"/>
    <w:rsid w:val="00A37EF6"/>
    <w:rsid w:val="00A442CC"/>
    <w:rsid w:val="00A50CD8"/>
    <w:rsid w:val="00A56511"/>
    <w:rsid w:val="00A6015D"/>
    <w:rsid w:val="00A77892"/>
    <w:rsid w:val="00A81EE9"/>
    <w:rsid w:val="00A85900"/>
    <w:rsid w:val="00A90848"/>
    <w:rsid w:val="00A9663F"/>
    <w:rsid w:val="00AA651E"/>
    <w:rsid w:val="00AB0724"/>
    <w:rsid w:val="00AB1457"/>
    <w:rsid w:val="00AC0491"/>
    <w:rsid w:val="00AC4560"/>
    <w:rsid w:val="00AC5D6E"/>
    <w:rsid w:val="00AD1B11"/>
    <w:rsid w:val="00AD5051"/>
    <w:rsid w:val="00AD5212"/>
    <w:rsid w:val="00AD7EAC"/>
    <w:rsid w:val="00AE1A36"/>
    <w:rsid w:val="00AE6A15"/>
    <w:rsid w:val="00AE6EBD"/>
    <w:rsid w:val="00AF515D"/>
    <w:rsid w:val="00B03976"/>
    <w:rsid w:val="00B12781"/>
    <w:rsid w:val="00B14E72"/>
    <w:rsid w:val="00B14F35"/>
    <w:rsid w:val="00B21577"/>
    <w:rsid w:val="00B2777D"/>
    <w:rsid w:val="00B300B6"/>
    <w:rsid w:val="00B331F4"/>
    <w:rsid w:val="00B41BE9"/>
    <w:rsid w:val="00B474B7"/>
    <w:rsid w:val="00B50259"/>
    <w:rsid w:val="00B50932"/>
    <w:rsid w:val="00B50DDC"/>
    <w:rsid w:val="00B516DD"/>
    <w:rsid w:val="00B522C2"/>
    <w:rsid w:val="00B54FE5"/>
    <w:rsid w:val="00B56820"/>
    <w:rsid w:val="00B632F4"/>
    <w:rsid w:val="00B741D5"/>
    <w:rsid w:val="00B74BA1"/>
    <w:rsid w:val="00B80E4A"/>
    <w:rsid w:val="00B840E4"/>
    <w:rsid w:val="00B869E9"/>
    <w:rsid w:val="00B929AB"/>
    <w:rsid w:val="00B933A1"/>
    <w:rsid w:val="00B935AE"/>
    <w:rsid w:val="00B9589F"/>
    <w:rsid w:val="00BA1936"/>
    <w:rsid w:val="00BA2689"/>
    <w:rsid w:val="00BA651C"/>
    <w:rsid w:val="00BB3E5B"/>
    <w:rsid w:val="00BB5C43"/>
    <w:rsid w:val="00BB68F4"/>
    <w:rsid w:val="00BC1029"/>
    <w:rsid w:val="00BC4052"/>
    <w:rsid w:val="00BD25F2"/>
    <w:rsid w:val="00BD5C96"/>
    <w:rsid w:val="00BD688F"/>
    <w:rsid w:val="00BF293B"/>
    <w:rsid w:val="00C003FB"/>
    <w:rsid w:val="00C04046"/>
    <w:rsid w:val="00C0538A"/>
    <w:rsid w:val="00C05ABA"/>
    <w:rsid w:val="00C06F00"/>
    <w:rsid w:val="00C0764D"/>
    <w:rsid w:val="00C13185"/>
    <w:rsid w:val="00C13C4E"/>
    <w:rsid w:val="00C24A58"/>
    <w:rsid w:val="00C3381E"/>
    <w:rsid w:val="00C36636"/>
    <w:rsid w:val="00C37360"/>
    <w:rsid w:val="00C37FAD"/>
    <w:rsid w:val="00C44581"/>
    <w:rsid w:val="00C453AE"/>
    <w:rsid w:val="00C5006A"/>
    <w:rsid w:val="00C51A32"/>
    <w:rsid w:val="00C52A5E"/>
    <w:rsid w:val="00C54E53"/>
    <w:rsid w:val="00C60815"/>
    <w:rsid w:val="00C60D27"/>
    <w:rsid w:val="00C62027"/>
    <w:rsid w:val="00C65851"/>
    <w:rsid w:val="00C67041"/>
    <w:rsid w:val="00C67967"/>
    <w:rsid w:val="00C67E56"/>
    <w:rsid w:val="00C76C09"/>
    <w:rsid w:val="00C8192F"/>
    <w:rsid w:val="00C856E9"/>
    <w:rsid w:val="00C864F1"/>
    <w:rsid w:val="00C87664"/>
    <w:rsid w:val="00C901AB"/>
    <w:rsid w:val="00C9577E"/>
    <w:rsid w:val="00CA61BE"/>
    <w:rsid w:val="00CA7F43"/>
    <w:rsid w:val="00CB1731"/>
    <w:rsid w:val="00CB1ABC"/>
    <w:rsid w:val="00CB32AB"/>
    <w:rsid w:val="00CB3893"/>
    <w:rsid w:val="00CB3C69"/>
    <w:rsid w:val="00CB6CAC"/>
    <w:rsid w:val="00CC3221"/>
    <w:rsid w:val="00CC587E"/>
    <w:rsid w:val="00CC59CC"/>
    <w:rsid w:val="00CD0663"/>
    <w:rsid w:val="00CD1862"/>
    <w:rsid w:val="00CD1A70"/>
    <w:rsid w:val="00CD3FBB"/>
    <w:rsid w:val="00CD75F2"/>
    <w:rsid w:val="00CE1FA2"/>
    <w:rsid w:val="00CE3A94"/>
    <w:rsid w:val="00CE4231"/>
    <w:rsid w:val="00CE66AF"/>
    <w:rsid w:val="00CF7EA6"/>
    <w:rsid w:val="00D06DBF"/>
    <w:rsid w:val="00D10311"/>
    <w:rsid w:val="00D23E16"/>
    <w:rsid w:val="00D26B23"/>
    <w:rsid w:val="00D302EB"/>
    <w:rsid w:val="00D33077"/>
    <w:rsid w:val="00D34A67"/>
    <w:rsid w:val="00D52BD9"/>
    <w:rsid w:val="00D61303"/>
    <w:rsid w:val="00D6579F"/>
    <w:rsid w:val="00D6778C"/>
    <w:rsid w:val="00D70EE8"/>
    <w:rsid w:val="00D75946"/>
    <w:rsid w:val="00D81F08"/>
    <w:rsid w:val="00D83071"/>
    <w:rsid w:val="00D93367"/>
    <w:rsid w:val="00D93BD2"/>
    <w:rsid w:val="00D95FF8"/>
    <w:rsid w:val="00DA033E"/>
    <w:rsid w:val="00DA3923"/>
    <w:rsid w:val="00DA3F24"/>
    <w:rsid w:val="00DA68F7"/>
    <w:rsid w:val="00DA6907"/>
    <w:rsid w:val="00DB18DF"/>
    <w:rsid w:val="00DB226C"/>
    <w:rsid w:val="00DC04C9"/>
    <w:rsid w:val="00DC3A60"/>
    <w:rsid w:val="00DE4DCF"/>
    <w:rsid w:val="00DE6590"/>
    <w:rsid w:val="00DF6B2B"/>
    <w:rsid w:val="00E00C05"/>
    <w:rsid w:val="00E018F3"/>
    <w:rsid w:val="00E02241"/>
    <w:rsid w:val="00E108C8"/>
    <w:rsid w:val="00E12D0F"/>
    <w:rsid w:val="00E130EA"/>
    <w:rsid w:val="00E153A8"/>
    <w:rsid w:val="00E21791"/>
    <w:rsid w:val="00E27FCF"/>
    <w:rsid w:val="00E4420F"/>
    <w:rsid w:val="00E463E4"/>
    <w:rsid w:val="00E46C07"/>
    <w:rsid w:val="00E659FE"/>
    <w:rsid w:val="00E711E5"/>
    <w:rsid w:val="00E746EF"/>
    <w:rsid w:val="00E822B9"/>
    <w:rsid w:val="00E85F1A"/>
    <w:rsid w:val="00E96EE7"/>
    <w:rsid w:val="00EA7D2A"/>
    <w:rsid w:val="00EB0DDF"/>
    <w:rsid w:val="00EB5291"/>
    <w:rsid w:val="00EB7EA9"/>
    <w:rsid w:val="00EC3B6F"/>
    <w:rsid w:val="00ED5739"/>
    <w:rsid w:val="00EE1B64"/>
    <w:rsid w:val="00EE2D51"/>
    <w:rsid w:val="00EF30F9"/>
    <w:rsid w:val="00EF4FE3"/>
    <w:rsid w:val="00EF5190"/>
    <w:rsid w:val="00EF5FA8"/>
    <w:rsid w:val="00EF6174"/>
    <w:rsid w:val="00F00034"/>
    <w:rsid w:val="00F01085"/>
    <w:rsid w:val="00F03E8D"/>
    <w:rsid w:val="00F0712F"/>
    <w:rsid w:val="00F2258B"/>
    <w:rsid w:val="00F2374F"/>
    <w:rsid w:val="00F32FD5"/>
    <w:rsid w:val="00F33FEC"/>
    <w:rsid w:val="00F35B47"/>
    <w:rsid w:val="00F40101"/>
    <w:rsid w:val="00F52E22"/>
    <w:rsid w:val="00F56480"/>
    <w:rsid w:val="00F56991"/>
    <w:rsid w:val="00F60842"/>
    <w:rsid w:val="00F61B9D"/>
    <w:rsid w:val="00F656B8"/>
    <w:rsid w:val="00F66ABC"/>
    <w:rsid w:val="00F70FCC"/>
    <w:rsid w:val="00F77386"/>
    <w:rsid w:val="00F8022E"/>
    <w:rsid w:val="00F802A9"/>
    <w:rsid w:val="00F80959"/>
    <w:rsid w:val="00F817A8"/>
    <w:rsid w:val="00F82BBB"/>
    <w:rsid w:val="00F96F35"/>
    <w:rsid w:val="00FA0E93"/>
    <w:rsid w:val="00FA2F16"/>
    <w:rsid w:val="00FA5928"/>
    <w:rsid w:val="00FB083F"/>
    <w:rsid w:val="00FB18E8"/>
    <w:rsid w:val="00FC1E82"/>
    <w:rsid w:val="00FC462C"/>
    <w:rsid w:val="00FD002B"/>
    <w:rsid w:val="00FD1927"/>
    <w:rsid w:val="00FD3D28"/>
    <w:rsid w:val="00FE02D8"/>
    <w:rsid w:val="00FE1004"/>
    <w:rsid w:val="00FE1AA3"/>
    <w:rsid w:val="00FE453A"/>
    <w:rsid w:val="00FE4704"/>
    <w:rsid w:val="02269BAB"/>
    <w:rsid w:val="023D29D4"/>
    <w:rsid w:val="027E72A7"/>
    <w:rsid w:val="0371D22F"/>
    <w:rsid w:val="03A2BC7B"/>
    <w:rsid w:val="03A9C537"/>
    <w:rsid w:val="03CA123F"/>
    <w:rsid w:val="04447F3F"/>
    <w:rsid w:val="04A46547"/>
    <w:rsid w:val="04F0E503"/>
    <w:rsid w:val="050DA290"/>
    <w:rsid w:val="058F5074"/>
    <w:rsid w:val="05979E41"/>
    <w:rsid w:val="05D5F1CE"/>
    <w:rsid w:val="060FE7F3"/>
    <w:rsid w:val="08169824"/>
    <w:rsid w:val="08C0396E"/>
    <w:rsid w:val="09385984"/>
    <w:rsid w:val="093B2D0E"/>
    <w:rsid w:val="09C118A1"/>
    <w:rsid w:val="09E113B3"/>
    <w:rsid w:val="09E85A08"/>
    <w:rsid w:val="0B6C6772"/>
    <w:rsid w:val="0D18B475"/>
    <w:rsid w:val="0D383829"/>
    <w:rsid w:val="0DB5A846"/>
    <w:rsid w:val="0E0D3C81"/>
    <w:rsid w:val="0E5E461A"/>
    <w:rsid w:val="0EB484D6"/>
    <w:rsid w:val="0F201219"/>
    <w:rsid w:val="0F7B1505"/>
    <w:rsid w:val="0FBE5A75"/>
    <w:rsid w:val="10370DDB"/>
    <w:rsid w:val="10505537"/>
    <w:rsid w:val="110CF2CC"/>
    <w:rsid w:val="1159004E"/>
    <w:rsid w:val="11847164"/>
    <w:rsid w:val="11EC2598"/>
    <w:rsid w:val="132BEE23"/>
    <w:rsid w:val="13D5BF60"/>
    <w:rsid w:val="14A16060"/>
    <w:rsid w:val="15665B75"/>
    <w:rsid w:val="15FE60F0"/>
    <w:rsid w:val="16392741"/>
    <w:rsid w:val="163C4B63"/>
    <w:rsid w:val="16EA0DB6"/>
    <w:rsid w:val="17C96C5A"/>
    <w:rsid w:val="182E133A"/>
    <w:rsid w:val="1950B972"/>
    <w:rsid w:val="19800BE3"/>
    <w:rsid w:val="19E22E25"/>
    <w:rsid w:val="1A3049B2"/>
    <w:rsid w:val="1AD1D213"/>
    <w:rsid w:val="1DE39F17"/>
    <w:rsid w:val="1E567B61"/>
    <w:rsid w:val="1EA0425B"/>
    <w:rsid w:val="1EB78708"/>
    <w:rsid w:val="1ED4F960"/>
    <w:rsid w:val="1F4DCE43"/>
    <w:rsid w:val="20475C59"/>
    <w:rsid w:val="20A6BC6C"/>
    <w:rsid w:val="20C3D5F3"/>
    <w:rsid w:val="21162DC1"/>
    <w:rsid w:val="21866B27"/>
    <w:rsid w:val="22141D00"/>
    <w:rsid w:val="224E9564"/>
    <w:rsid w:val="2257EC53"/>
    <w:rsid w:val="23A892E8"/>
    <w:rsid w:val="2459341E"/>
    <w:rsid w:val="24A21B8D"/>
    <w:rsid w:val="25428000"/>
    <w:rsid w:val="254B3CF1"/>
    <w:rsid w:val="25A675C5"/>
    <w:rsid w:val="2633D1E6"/>
    <w:rsid w:val="2635CEE0"/>
    <w:rsid w:val="26B0B9B4"/>
    <w:rsid w:val="27067F7F"/>
    <w:rsid w:val="2A3A3FA8"/>
    <w:rsid w:val="2A3B5315"/>
    <w:rsid w:val="2A73CC7F"/>
    <w:rsid w:val="2AD8E1B7"/>
    <w:rsid w:val="2BF1CB7C"/>
    <w:rsid w:val="2C18A22E"/>
    <w:rsid w:val="2C2F3D51"/>
    <w:rsid w:val="2D5E2032"/>
    <w:rsid w:val="2D5E60D4"/>
    <w:rsid w:val="2E7494E8"/>
    <w:rsid w:val="2E8383FB"/>
    <w:rsid w:val="2EE0A623"/>
    <w:rsid w:val="303FFE95"/>
    <w:rsid w:val="30960196"/>
    <w:rsid w:val="30BE1C1F"/>
    <w:rsid w:val="31D27077"/>
    <w:rsid w:val="32D9811D"/>
    <w:rsid w:val="341DB08D"/>
    <w:rsid w:val="34A95855"/>
    <w:rsid w:val="3617F638"/>
    <w:rsid w:val="36E72FE5"/>
    <w:rsid w:val="377FB522"/>
    <w:rsid w:val="38152416"/>
    <w:rsid w:val="382A5F50"/>
    <w:rsid w:val="3A354117"/>
    <w:rsid w:val="3A3F53E2"/>
    <w:rsid w:val="3A70519F"/>
    <w:rsid w:val="3B44DB5B"/>
    <w:rsid w:val="3B6767A1"/>
    <w:rsid w:val="3B6E76F3"/>
    <w:rsid w:val="3C9C50F6"/>
    <w:rsid w:val="3CE2B548"/>
    <w:rsid w:val="3D3CA970"/>
    <w:rsid w:val="3D71E601"/>
    <w:rsid w:val="3DABE660"/>
    <w:rsid w:val="3DB08B0A"/>
    <w:rsid w:val="3F477D8E"/>
    <w:rsid w:val="3F8732FA"/>
    <w:rsid w:val="411EC948"/>
    <w:rsid w:val="417676A6"/>
    <w:rsid w:val="4247A1AC"/>
    <w:rsid w:val="424EAA68"/>
    <w:rsid w:val="425E5DDE"/>
    <w:rsid w:val="427F1E50"/>
    <w:rsid w:val="432B5E78"/>
    <w:rsid w:val="44FDD749"/>
    <w:rsid w:val="45385540"/>
    <w:rsid w:val="4581A346"/>
    <w:rsid w:val="47045641"/>
    <w:rsid w:val="47C296A7"/>
    <w:rsid w:val="48B540CC"/>
    <w:rsid w:val="48C27F1E"/>
    <w:rsid w:val="4B79FCB1"/>
    <w:rsid w:val="4BDD9D30"/>
    <w:rsid w:val="4D1E1741"/>
    <w:rsid w:val="4D63C019"/>
    <w:rsid w:val="4D8D0E48"/>
    <w:rsid w:val="4DF73106"/>
    <w:rsid w:val="4E33C414"/>
    <w:rsid w:val="4ECDBB83"/>
    <w:rsid w:val="4EFB308D"/>
    <w:rsid w:val="4F1A1782"/>
    <w:rsid w:val="507B2CE7"/>
    <w:rsid w:val="507FBEA0"/>
    <w:rsid w:val="51763872"/>
    <w:rsid w:val="519FD918"/>
    <w:rsid w:val="51C8168B"/>
    <w:rsid w:val="533BA979"/>
    <w:rsid w:val="5520707C"/>
    <w:rsid w:val="5531C31E"/>
    <w:rsid w:val="555FE699"/>
    <w:rsid w:val="556B5719"/>
    <w:rsid w:val="55BCAC0E"/>
    <w:rsid w:val="563293A9"/>
    <w:rsid w:val="56B33D29"/>
    <w:rsid w:val="56FBB6FA"/>
    <w:rsid w:val="57293631"/>
    <w:rsid w:val="5794BD4C"/>
    <w:rsid w:val="57AD6853"/>
    <w:rsid w:val="587ACE86"/>
    <w:rsid w:val="58F06846"/>
    <w:rsid w:val="59181EE3"/>
    <w:rsid w:val="5BDF79C2"/>
    <w:rsid w:val="5C0E174C"/>
    <w:rsid w:val="5C2749B0"/>
    <w:rsid w:val="5EFB80E7"/>
    <w:rsid w:val="5F996D87"/>
    <w:rsid w:val="613902E9"/>
    <w:rsid w:val="632ABDF1"/>
    <w:rsid w:val="64109AC0"/>
    <w:rsid w:val="657B8E45"/>
    <w:rsid w:val="66733F5D"/>
    <w:rsid w:val="668E6633"/>
    <w:rsid w:val="67D0F4F4"/>
    <w:rsid w:val="682A3694"/>
    <w:rsid w:val="68404940"/>
    <w:rsid w:val="688ACC1C"/>
    <w:rsid w:val="69B6D059"/>
    <w:rsid w:val="6A2F22E4"/>
    <w:rsid w:val="6AC88060"/>
    <w:rsid w:val="6C2A89C3"/>
    <w:rsid w:val="6C79F1F5"/>
    <w:rsid w:val="6DB5904E"/>
    <w:rsid w:val="6DC7735E"/>
    <w:rsid w:val="6E20A5B3"/>
    <w:rsid w:val="719357A0"/>
    <w:rsid w:val="71EB5E40"/>
    <w:rsid w:val="72E7C21A"/>
    <w:rsid w:val="74AA94F3"/>
    <w:rsid w:val="74D91B15"/>
    <w:rsid w:val="7557F8E4"/>
    <w:rsid w:val="7583C746"/>
    <w:rsid w:val="76579911"/>
    <w:rsid w:val="768B61A0"/>
    <w:rsid w:val="77191F08"/>
    <w:rsid w:val="7781E7AE"/>
    <w:rsid w:val="77BC72EA"/>
    <w:rsid w:val="77D6C398"/>
    <w:rsid w:val="794974A6"/>
    <w:rsid w:val="7A98A4CA"/>
    <w:rsid w:val="7B736407"/>
    <w:rsid w:val="7CD322AB"/>
    <w:rsid w:val="7D0B7A6C"/>
    <w:rsid w:val="7D0B9B8E"/>
    <w:rsid w:val="7EC479EE"/>
    <w:rsid w:val="7F1B22EC"/>
    <w:rsid w:val="7FD593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FCF1AD"/>
  <w15:docId w15:val="{82049C54-A4E8-D64E-94CB-0FE34060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7EAC"/>
    <w:rPr>
      <w:sz w:val="24"/>
      <w:szCs w:val="24"/>
    </w:rPr>
  </w:style>
  <w:style w:type="paragraph" w:styleId="berschrift3">
    <w:name w:val="heading 3"/>
    <w:basedOn w:val="Standard"/>
    <w:link w:val="berschrift3Zchn"/>
    <w:uiPriority w:val="9"/>
    <w:qFormat/>
    <w:rsid w:val="004E676B"/>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tyle>
  <w:style w:type="paragraph" w:styleId="Fuzeile">
    <w:name w:val="footer"/>
    <w:basedOn w:val="Standard"/>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Rechts">
    <w:name w:val=".Rechts"/>
    <w:basedOn w:val="Absatz"/>
    <w:pPr>
      <w:suppressAutoHyphens/>
      <w:jc w:val="right"/>
    </w:pPr>
  </w:style>
  <w:style w:type="paragraph" w:customStyle="1" w:styleId="Absatz">
    <w:name w:val=".Absatz"/>
    <w:basedOn w:val="Standard"/>
    <w:pPr>
      <w:tabs>
        <w:tab w:val="left" w:pos="425"/>
        <w:tab w:val="left" w:pos="851"/>
        <w:tab w:val="left" w:pos="1276"/>
        <w:tab w:val="left" w:pos="1701"/>
        <w:tab w:val="left" w:pos="2126"/>
      </w:tabs>
      <w:jc w:val="both"/>
    </w:pPr>
  </w:style>
  <w:style w:type="paragraph" w:customStyle="1" w:styleId="berschrift">
    <w:name w:val=".Überschrift"/>
    <w:basedOn w:val="Absatz"/>
    <w:next w:val="Absatz"/>
    <w:pPr>
      <w:suppressAutoHyphens/>
      <w:jc w:val="left"/>
    </w:pPr>
    <w:rPr>
      <w:b/>
    </w:rPr>
  </w:style>
  <w:style w:type="paragraph" w:customStyle="1" w:styleId="Titel">
    <w:name w:val=".Titel"/>
    <w:basedOn w:val="Absatz"/>
    <w:next w:val="Absatz"/>
    <w:pPr>
      <w:suppressAutoHyphens/>
      <w:jc w:val="left"/>
    </w:pPr>
    <w:rPr>
      <w:b/>
      <w:sz w:val="28"/>
    </w:rPr>
  </w:style>
  <w:style w:type="paragraph" w:customStyle="1" w:styleId="Klein">
    <w:name w:val=".Klein"/>
    <w:basedOn w:val="Absatz"/>
    <w:rPr>
      <w:sz w:val="16"/>
    </w:rPr>
  </w:style>
  <w:style w:type="paragraph" w:customStyle="1" w:styleId="Verfgung">
    <w:name w:val=".Verfügung"/>
    <w:basedOn w:val="Absatz"/>
    <w:pPr>
      <w:numPr>
        <w:numId w:val="10"/>
      </w:numPr>
      <w:tabs>
        <w:tab w:val="clear" w:pos="141"/>
        <w:tab w:val="left" w:pos="0"/>
      </w:tabs>
      <w:ind w:left="0"/>
    </w:pPr>
  </w:style>
  <w:style w:type="paragraph" w:customStyle="1" w:styleId="KleinZentriert">
    <w:name w:val=".Klein_Zentriert"/>
    <w:basedOn w:val="Klein"/>
    <w:pPr>
      <w:jc w:val="center"/>
    </w:pPr>
  </w:style>
  <w:style w:type="paragraph" w:customStyle="1" w:styleId="Mittel">
    <w:name w:val=".Mittel"/>
    <w:basedOn w:val="Absatz"/>
    <w:rPr>
      <w:sz w:val="20"/>
    </w:rPr>
  </w:style>
  <w:style w:type="paragraph" w:customStyle="1" w:styleId="KleinRechts">
    <w:name w:val=".Klein_Rechts"/>
    <w:basedOn w:val="Klein"/>
    <w:pPr>
      <w:suppressAutoHyphens/>
      <w:jc w:val="right"/>
    </w:pPr>
  </w:style>
  <w:style w:type="paragraph" w:customStyle="1" w:styleId="MittelZentriert">
    <w:name w:val=".Mittel_Zentriert"/>
    <w:basedOn w:val="Mittel"/>
    <w:pPr>
      <w:jc w:val="center"/>
    </w:pPr>
  </w:style>
  <w:style w:type="paragraph" w:customStyle="1" w:styleId="Zentriert">
    <w:name w:val=".Zentriert"/>
    <w:basedOn w:val="Absatz"/>
    <w:pPr>
      <w:jc w:val="center"/>
    </w:pPr>
  </w:style>
  <w:style w:type="paragraph" w:customStyle="1" w:styleId="MittelRechts">
    <w:name w:val=".Mittel_Rechts"/>
    <w:basedOn w:val="Mittel"/>
    <w:pPr>
      <w:suppressAutoHyphens/>
      <w:jc w:val="right"/>
    </w:pPr>
  </w:style>
  <w:style w:type="paragraph" w:customStyle="1" w:styleId="Hnger1">
    <w:name w:val=".Hänger1"/>
    <w:basedOn w:val="Absatz"/>
    <w:pPr>
      <w:ind w:left="425" w:hanging="425"/>
    </w:pPr>
  </w:style>
  <w:style w:type="paragraph" w:customStyle="1" w:styleId="Hnger2">
    <w:name w:val=".Hänger2"/>
    <w:basedOn w:val="Hnger1"/>
    <w:pPr>
      <w:tabs>
        <w:tab w:val="clear" w:pos="425"/>
      </w:tabs>
      <w:ind w:left="850"/>
    </w:pPr>
  </w:style>
  <w:style w:type="paragraph" w:customStyle="1" w:styleId="Hnger3">
    <w:name w:val=".Hänger3"/>
    <w:basedOn w:val="Hnger2"/>
    <w:pPr>
      <w:tabs>
        <w:tab w:val="clear" w:pos="851"/>
      </w:tabs>
      <w:ind w:left="1276"/>
    </w:pPr>
  </w:style>
  <w:style w:type="paragraph" w:customStyle="1" w:styleId="Hnger4">
    <w:name w:val=".Hänger4"/>
    <w:basedOn w:val="Hnger3"/>
    <w:pPr>
      <w:tabs>
        <w:tab w:val="clear" w:pos="1276"/>
      </w:tabs>
      <w:ind w:left="1701"/>
    </w:pPr>
  </w:style>
  <w:style w:type="paragraph" w:customStyle="1" w:styleId="Hnger5">
    <w:name w:val=".Hänger5"/>
    <w:basedOn w:val="Hnger4"/>
    <w:pPr>
      <w:tabs>
        <w:tab w:val="clear" w:pos="1701"/>
      </w:tabs>
      <w:ind w:left="2126"/>
    </w:pPr>
  </w:style>
  <w:style w:type="paragraph" w:customStyle="1" w:styleId="AbsatzEingerckt">
    <w:name w:val=".Absatz_Eingerückt"/>
    <w:basedOn w:val="Absatz"/>
    <w:pPr>
      <w:tabs>
        <w:tab w:val="clear" w:pos="425"/>
        <w:tab w:val="clear" w:pos="851"/>
      </w:tabs>
      <w:ind w:left="851"/>
    </w:pPr>
  </w:style>
  <w:style w:type="character" w:styleId="BesuchterLink">
    <w:name w:val="FollowedHyperlink"/>
    <w:basedOn w:val="Hyperlink"/>
    <w:rPr>
      <w:color w:val="0000FF"/>
      <w:u w:val="single"/>
    </w:rPr>
  </w:style>
  <w:style w:type="paragraph" w:customStyle="1" w:styleId="AbsatzFett">
    <w:name w:val=".Absatz_Fett"/>
    <w:basedOn w:val="Absatz"/>
    <w:rPr>
      <w:b/>
    </w:rPr>
  </w:style>
  <w:style w:type="character" w:customStyle="1" w:styleId="Link">
    <w:name w:val="_Link"/>
    <w:basedOn w:val="Absatz-Standardschriftart"/>
    <w:rPr>
      <w:u w:val="single"/>
    </w:rPr>
  </w:style>
  <w:style w:type="paragraph" w:customStyle="1" w:styleId="Bemerkungen">
    <w:name w:val=".Bemerkungen"/>
    <w:basedOn w:val="Zentriert"/>
    <w:next w:val="Absatz"/>
    <w:pPr>
      <w:spacing w:before="240" w:after="240"/>
    </w:pPr>
  </w:style>
  <w:style w:type="paragraph" w:customStyle="1" w:styleId="AbsatzUnterstrichen">
    <w:name w:val=".Absatz_Unterstrichen"/>
    <w:basedOn w:val="Absatz"/>
    <w:rPr>
      <w:u w:val="single"/>
    </w:rPr>
  </w:style>
  <w:style w:type="paragraph" w:customStyle="1" w:styleId="Abwicklung">
    <w:name w:val=".Abwicklung"/>
    <w:basedOn w:val="Absatz"/>
    <w:pPr>
      <w:suppressAutoHyphens/>
      <w:jc w:val="left"/>
    </w:pPr>
    <w:rPr>
      <w:i/>
      <w:u w:val="single"/>
    </w:rPr>
  </w:style>
  <w:style w:type="paragraph" w:customStyle="1" w:styleId="AbwicklungAufzhlung">
    <w:name w:val=".Abwicklung_Aufzählung"/>
    <w:basedOn w:val="Abwicklung"/>
    <w:pPr>
      <w:numPr>
        <w:numId w:val="8"/>
      </w:numPr>
      <w:tabs>
        <w:tab w:val="left" w:pos="425"/>
      </w:tabs>
    </w:pPr>
  </w:style>
  <w:style w:type="paragraph" w:customStyle="1" w:styleId="AbwicklungNummerierung">
    <w:name w:val=".Abwicklung_Nummerierung"/>
    <w:basedOn w:val="Abwicklung"/>
    <w:pPr>
      <w:numPr>
        <w:numId w:val="9"/>
      </w:numPr>
      <w:tabs>
        <w:tab w:val="left" w:pos="425"/>
      </w:tabs>
    </w:pPr>
  </w:style>
  <w:style w:type="paragraph" w:customStyle="1" w:styleId="Fundstelle">
    <w:name w:val=".Fundstelle"/>
    <w:basedOn w:val="Absatz"/>
    <w:next w:val="Absatz"/>
    <w:pPr>
      <w:suppressAutoHyphens/>
      <w:jc w:val="left"/>
    </w:pPr>
  </w:style>
  <w:style w:type="paragraph" w:customStyle="1" w:styleId="Gruppe">
    <w:name w:val=".Gruppe"/>
    <w:basedOn w:val="berschrift"/>
    <w:next w:val="Absatz"/>
    <w:pPr>
      <w:spacing w:before="240" w:after="480"/>
    </w:pPr>
  </w:style>
  <w:style w:type="paragraph" w:customStyle="1" w:styleId="RechtsFett">
    <w:name w:val=".Rechts_Fett"/>
    <w:basedOn w:val="Rechts"/>
    <w:rPr>
      <w:b/>
    </w:rPr>
  </w:style>
  <w:style w:type="paragraph" w:customStyle="1" w:styleId="TOP">
    <w:name w:val=".TOP"/>
    <w:basedOn w:val="AbsatzUnterstrichen"/>
    <w:next w:val="Absatz"/>
    <w:pPr>
      <w:keepNext/>
      <w:suppressAutoHyphens/>
      <w:spacing w:after="240"/>
      <w:jc w:val="left"/>
    </w:pPr>
  </w:style>
  <w:style w:type="paragraph" w:customStyle="1" w:styleId="TOPNummer">
    <w:name w:val=".TOP_Nummer"/>
    <w:basedOn w:val="Absatz"/>
    <w:pPr>
      <w:suppressAutoHyphens/>
      <w:jc w:val="left"/>
    </w:pPr>
  </w:style>
  <w:style w:type="paragraph" w:customStyle="1" w:styleId="TOPAlpha">
    <w:name w:val=".TOP_Alpha"/>
    <w:basedOn w:val="TOPNummer"/>
  </w:style>
  <w:style w:type="paragraph" w:customStyle="1" w:styleId="TOPNummerZusammen">
    <w:name w:val=".TOP_Nummer_Zusammen"/>
    <w:basedOn w:val="TOPNummer"/>
    <w:pPr>
      <w:keepNext/>
    </w:pPr>
  </w:style>
  <w:style w:type="paragraph" w:customStyle="1" w:styleId="TOPNummerPrioritt">
    <w:name w:val=".TOP_Nummer_Priorität"/>
    <w:basedOn w:val="TOPNummerZusammen"/>
  </w:style>
  <w:style w:type="character" w:customStyle="1" w:styleId="WW8Num2z1">
    <w:name w:val="WW8Num2z1"/>
    <w:rsid w:val="00B56820"/>
    <w:rPr>
      <w:rFonts w:ascii="Courier New" w:hAnsi="Courier New"/>
    </w:rPr>
  </w:style>
  <w:style w:type="paragraph" w:customStyle="1" w:styleId="berschriftPrioritt">
    <w:name w:val=".Überschrift_Priorität"/>
    <w:basedOn w:val="berschrift"/>
    <w:next w:val="AbsatzFett"/>
  </w:style>
  <w:style w:type="paragraph" w:customStyle="1" w:styleId="Verbindung">
    <w:name w:val=".Verbindung"/>
    <w:basedOn w:val="AbsatzUnterstrichen"/>
    <w:next w:val="TOP"/>
  </w:style>
  <w:style w:type="paragraph" w:customStyle="1" w:styleId="Verknpfung">
    <w:name w:val=".Verknüpfung"/>
    <w:basedOn w:val="Verbindung"/>
    <w:next w:val="TOP"/>
  </w:style>
  <w:style w:type="paragraph" w:customStyle="1" w:styleId="Ergebnis">
    <w:name w:val=".Ergebnis"/>
    <w:basedOn w:val="AbsatzEingerckt"/>
  </w:style>
  <w:style w:type="paragraph" w:customStyle="1" w:styleId="berschriftHnger">
    <w:name w:val=".Überschrift_Hänger"/>
    <w:basedOn w:val="berschrift"/>
    <w:next w:val="Absatz"/>
    <w:pPr>
      <w:ind w:left="425" w:hanging="425"/>
    </w:pPr>
  </w:style>
  <w:style w:type="paragraph" w:customStyle="1" w:styleId="Zitat">
    <w:name w:val=".Zitat"/>
    <w:basedOn w:val="AbsatzEingerckt"/>
    <w:next w:val="Absatz"/>
    <w:pPr>
      <w:spacing w:before="240" w:after="240"/>
    </w:pPr>
  </w:style>
  <w:style w:type="paragraph" w:customStyle="1" w:styleId="ZentriertFett">
    <w:name w:val=".Zentriert_Fett"/>
    <w:basedOn w:val="Zentriert"/>
    <w:rPr>
      <w:b/>
    </w:rPr>
  </w:style>
  <w:style w:type="character" w:customStyle="1" w:styleId="Platzhalter">
    <w:name w:val="_Platzhalter"/>
    <w:basedOn w:val="Absatz-Standardschriftart"/>
    <w:rPr>
      <w:noProof/>
      <w:vanish/>
    </w:rPr>
  </w:style>
  <w:style w:type="paragraph" w:customStyle="1" w:styleId="Nummerierung">
    <w:name w:val=".Nummerierung"/>
    <w:basedOn w:val="Absatz"/>
    <w:pPr>
      <w:numPr>
        <w:numId w:val="11"/>
      </w:numPr>
      <w:tabs>
        <w:tab w:val="left" w:pos="425"/>
      </w:tabs>
    </w:pPr>
  </w:style>
  <w:style w:type="paragraph" w:customStyle="1" w:styleId="Entwurf">
    <w:name w:val=".Entwurf"/>
    <w:basedOn w:val="Absatz"/>
    <w:pPr>
      <w:spacing w:line="360" w:lineRule="auto"/>
    </w:pPr>
  </w:style>
  <w:style w:type="paragraph" w:customStyle="1" w:styleId="EntwurfFett">
    <w:name w:val=".Entwurf_Fett"/>
    <w:basedOn w:val="Entwurf"/>
    <w:rPr>
      <w:b/>
    </w:rPr>
  </w:style>
  <w:style w:type="paragraph" w:customStyle="1" w:styleId="FundstelleHnger">
    <w:name w:val=".Fundstelle_Hänger"/>
    <w:basedOn w:val="Fundstelle"/>
    <w:pPr>
      <w:ind w:left="425" w:hanging="425"/>
    </w:pPr>
  </w:style>
  <w:style w:type="paragraph" w:customStyle="1" w:styleId="ErgebnisHnger">
    <w:name w:val=".Ergebnis_Hänger"/>
    <w:basedOn w:val="Hnger3"/>
  </w:style>
  <w:style w:type="paragraph" w:customStyle="1" w:styleId="Aufzhlung">
    <w:name w:val=".Aufzählung"/>
    <w:basedOn w:val="Absatz"/>
    <w:pPr>
      <w:numPr>
        <w:numId w:val="12"/>
      </w:numPr>
      <w:tabs>
        <w:tab w:val="left" w:pos="425"/>
      </w:tabs>
    </w:pPr>
  </w:style>
  <w:style w:type="paragraph" w:styleId="Listenabsatz">
    <w:name w:val="List Paragraph"/>
    <w:basedOn w:val="Standard"/>
    <w:uiPriority w:val="34"/>
    <w:qFormat/>
    <w:rsid w:val="00346DA7"/>
    <w:pPr>
      <w:ind w:left="720"/>
      <w:contextualSpacing/>
    </w:pPr>
  </w:style>
  <w:style w:type="paragraph" w:styleId="Sprechblasentext">
    <w:name w:val="Balloon Text"/>
    <w:basedOn w:val="Standard"/>
    <w:link w:val="SprechblasentextZchn"/>
    <w:uiPriority w:val="99"/>
    <w:semiHidden/>
    <w:unhideWhenUsed/>
    <w:rsid w:val="009C48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890"/>
    <w:rPr>
      <w:rFonts w:ascii="Segoe UI" w:hAnsi="Segoe UI" w:cs="Segoe UI"/>
      <w:sz w:val="18"/>
      <w:szCs w:val="18"/>
    </w:rPr>
  </w:style>
  <w:style w:type="paragraph" w:styleId="StandardWeb">
    <w:name w:val="Normal (Web)"/>
    <w:basedOn w:val="Standard"/>
    <w:uiPriority w:val="99"/>
    <w:unhideWhenUsed/>
    <w:rsid w:val="00F70FCC"/>
    <w:pPr>
      <w:spacing w:before="100" w:beforeAutospacing="1" w:after="100" w:afterAutospacing="1"/>
    </w:pPr>
  </w:style>
  <w:style w:type="paragraph" w:styleId="Funotentext">
    <w:name w:val="footnote text"/>
    <w:basedOn w:val="Standard"/>
    <w:link w:val="FunotentextZchn"/>
    <w:uiPriority w:val="99"/>
    <w:semiHidden/>
    <w:unhideWhenUsed/>
    <w:rsid w:val="002F5803"/>
    <w:rPr>
      <w:sz w:val="20"/>
      <w:szCs w:val="20"/>
    </w:rPr>
  </w:style>
  <w:style w:type="character" w:customStyle="1" w:styleId="FunotentextZchn">
    <w:name w:val="Fußnotentext Zchn"/>
    <w:basedOn w:val="Absatz-Standardschriftart"/>
    <w:link w:val="Funotentext"/>
    <w:uiPriority w:val="99"/>
    <w:semiHidden/>
    <w:rsid w:val="002F5803"/>
  </w:style>
  <w:style w:type="character" w:styleId="Funotenzeichen">
    <w:name w:val="footnote reference"/>
    <w:basedOn w:val="Absatz-Standardschriftart"/>
    <w:uiPriority w:val="99"/>
    <w:semiHidden/>
    <w:unhideWhenUsed/>
    <w:rsid w:val="002F5803"/>
    <w:rPr>
      <w:vertAlign w:val="superscript"/>
    </w:rPr>
  </w:style>
  <w:style w:type="character" w:styleId="Kommentarzeichen">
    <w:name w:val="annotation reference"/>
    <w:basedOn w:val="Absatz-Standardschriftart"/>
    <w:uiPriority w:val="99"/>
    <w:semiHidden/>
    <w:unhideWhenUsed/>
    <w:rsid w:val="008F1C66"/>
    <w:rPr>
      <w:sz w:val="16"/>
      <w:szCs w:val="16"/>
    </w:rPr>
  </w:style>
  <w:style w:type="paragraph" w:styleId="Kommentartext">
    <w:name w:val="annotation text"/>
    <w:basedOn w:val="Standard"/>
    <w:link w:val="KommentartextZchn"/>
    <w:uiPriority w:val="99"/>
    <w:semiHidden/>
    <w:unhideWhenUsed/>
    <w:rsid w:val="008F1C66"/>
    <w:rPr>
      <w:sz w:val="20"/>
      <w:szCs w:val="20"/>
    </w:rPr>
  </w:style>
  <w:style w:type="character" w:customStyle="1" w:styleId="KommentartextZchn">
    <w:name w:val="Kommentartext Zchn"/>
    <w:basedOn w:val="Absatz-Standardschriftart"/>
    <w:link w:val="Kommentartext"/>
    <w:uiPriority w:val="99"/>
    <w:semiHidden/>
    <w:rsid w:val="008F1C66"/>
  </w:style>
  <w:style w:type="paragraph" w:styleId="Kommentarthema">
    <w:name w:val="annotation subject"/>
    <w:basedOn w:val="Kommentartext"/>
    <w:next w:val="Kommentartext"/>
    <w:link w:val="KommentarthemaZchn"/>
    <w:uiPriority w:val="99"/>
    <w:semiHidden/>
    <w:unhideWhenUsed/>
    <w:rsid w:val="008F1C66"/>
    <w:rPr>
      <w:b/>
      <w:bCs/>
    </w:rPr>
  </w:style>
  <w:style w:type="character" w:customStyle="1" w:styleId="KommentarthemaZchn">
    <w:name w:val="Kommentarthema Zchn"/>
    <w:basedOn w:val="KommentartextZchn"/>
    <w:link w:val="Kommentarthema"/>
    <w:uiPriority w:val="99"/>
    <w:semiHidden/>
    <w:rsid w:val="008F1C66"/>
    <w:rPr>
      <w:b/>
      <w:bCs/>
    </w:rPr>
  </w:style>
  <w:style w:type="paragraph" w:styleId="berarbeitung">
    <w:name w:val="Revision"/>
    <w:hidden/>
    <w:uiPriority w:val="99"/>
    <w:semiHidden/>
    <w:rsid w:val="00707E9B"/>
    <w:rPr>
      <w:sz w:val="24"/>
      <w:szCs w:val="24"/>
    </w:rPr>
  </w:style>
  <w:style w:type="paragraph" w:customStyle="1" w:styleId="id-article-content-item">
    <w:name w:val="id-article-content-item"/>
    <w:basedOn w:val="Standard"/>
    <w:rsid w:val="005A3885"/>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C37360"/>
    <w:rPr>
      <w:color w:val="605E5C"/>
      <w:shd w:val="clear" w:color="auto" w:fill="E1DFDD"/>
    </w:rPr>
  </w:style>
  <w:style w:type="table" w:styleId="Tabellenraster">
    <w:name w:val="Table Grid"/>
    <w:basedOn w:val="NormaleTabelle"/>
    <w:uiPriority w:val="59"/>
    <w:rsid w:val="0051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3AE"/>
    <w:pPr>
      <w:autoSpaceDE w:val="0"/>
      <w:autoSpaceDN w:val="0"/>
      <w:adjustRightInd w:val="0"/>
    </w:pPr>
    <w:rPr>
      <w:rFonts w:ascii="Arial" w:hAnsi="Arial" w:cs="Arial"/>
      <w:color w:val="000000"/>
      <w:sz w:val="24"/>
      <w:szCs w:val="24"/>
    </w:rPr>
  </w:style>
  <w:style w:type="character" w:customStyle="1" w:styleId="berschrift3Zchn">
    <w:name w:val="Überschrift 3 Zchn"/>
    <w:basedOn w:val="Absatz-Standardschriftart"/>
    <w:link w:val="berschrift3"/>
    <w:uiPriority w:val="9"/>
    <w:rsid w:val="004E676B"/>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697">
      <w:bodyDiv w:val="1"/>
      <w:marLeft w:val="0"/>
      <w:marRight w:val="0"/>
      <w:marTop w:val="0"/>
      <w:marBottom w:val="0"/>
      <w:divBdr>
        <w:top w:val="none" w:sz="0" w:space="0" w:color="auto"/>
        <w:left w:val="none" w:sz="0" w:space="0" w:color="auto"/>
        <w:bottom w:val="none" w:sz="0" w:space="0" w:color="auto"/>
        <w:right w:val="none" w:sz="0" w:space="0" w:color="auto"/>
      </w:divBdr>
    </w:div>
    <w:div w:id="119305224">
      <w:bodyDiv w:val="1"/>
      <w:marLeft w:val="0"/>
      <w:marRight w:val="0"/>
      <w:marTop w:val="0"/>
      <w:marBottom w:val="0"/>
      <w:divBdr>
        <w:top w:val="none" w:sz="0" w:space="0" w:color="auto"/>
        <w:left w:val="none" w:sz="0" w:space="0" w:color="auto"/>
        <w:bottom w:val="none" w:sz="0" w:space="0" w:color="auto"/>
        <w:right w:val="none" w:sz="0" w:space="0" w:color="auto"/>
      </w:divBdr>
    </w:div>
    <w:div w:id="154496717">
      <w:bodyDiv w:val="1"/>
      <w:marLeft w:val="0"/>
      <w:marRight w:val="0"/>
      <w:marTop w:val="0"/>
      <w:marBottom w:val="0"/>
      <w:divBdr>
        <w:top w:val="none" w:sz="0" w:space="0" w:color="auto"/>
        <w:left w:val="none" w:sz="0" w:space="0" w:color="auto"/>
        <w:bottom w:val="none" w:sz="0" w:space="0" w:color="auto"/>
        <w:right w:val="none" w:sz="0" w:space="0" w:color="auto"/>
      </w:divBdr>
    </w:div>
    <w:div w:id="183596060">
      <w:bodyDiv w:val="1"/>
      <w:marLeft w:val="0"/>
      <w:marRight w:val="0"/>
      <w:marTop w:val="0"/>
      <w:marBottom w:val="0"/>
      <w:divBdr>
        <w:top w:val="none" w:sz="0" w:space="0" w:color="auto"/>
        <w:left w:val="none" w:sz="0" w:space="0" w:color="auto"/>
        <w:bottom w:val="none" w:sz="0" w:space="0" w:color="auto"/>
        <w:right w:val="none" w:sz="0" w:space="0" w:color="auto"/>
      </w:divBdr>
    </w:div>
    <w:div w:id="377976960">
      <w:bodyDiv w:val="1"/>
      <w:marLeft w:val="0"/>
      <w:marRight w:val="0"/>
      <w:marTop w:val="0"/>
      <w:marBottom w:val="0"/>
      <w:divBdr>
        <w:top w:val="none" w:sz="0" w:space="0" w:color="auto"/>
        <w:left w:val="none" w:sz="0" w:space="0" w:color="auto"/>
        <w:bottom w:val="none" w:sz="0" w:space="0" w:color="auto"/>
        <w:right w:val="none" w:sz="0" w:space="0" w:color="auto"/>
      </w:divBdr>
    </w:div>
    <w:div w:id="415783341">
      <w:bodyDiv w:val="1"/>
      <w:marLeft w:val="0"/>
      <w:marRight w:val="0"/>
      <w:marTop w:val="0"/>
      <w:marBottom w:val="0"/>
      <w:divBdr>
        <w:top w:val="none" w:sz="0" w:space="0" w:color="auto"/>
        <w:left w:val="none" w:sz="0" w:space="0" w:color="auto"/>
        <w:bottom w:val="none" w:sz="0" w:space="0" w:color="auto"/>
        <w:right w:val="none" w:sz="0" w:space="0" w:color="auto"/>
      </w:divBdr>
    </w:div>
    <w:div w:id="607658283">
      <w:bodyDiv w:val="1"/>
      <w:marLeft w:val="0"/>
      <w:marRight w:val="0"/>
      <w:marTop w:val="0"/>
      <w:marBottom w:val="0"/>
      <w:divBdr>
        <w:top w:val="none" w:sz="0" w:space="0" w:color="auto"/>
        <w:left w:val="none" w:sz="0" w:space="0" w:color="auto"/>
        <w:bottom w:val="none" w:sz="0" w:space="0" w:color="auto"/>
        <w:right w:val="none" w:sz="0" w:space="0" w:color="auto"/>
      </w:divBdr>
    </w:div>
    <w:div w:id="777453578">
      <w:bodyDiv w:val="1"/>
      <w:marLeft w:val="0"/>
      <w:marRight w:val="0"/>
      <w:marTop w:val="0"/>
      <w:marBottom w:val="0"/>
      <w:divBdr>
        <w:top w:val="none" w:sz="0" w:space="0" w:color="auto"/>
        <w:left w:val="none" w:sz="0" w:space="0" w:color="auto"/>
        <w:bottom w:val="none" w:sz="0" w:space="0" w:color="auto"/>
        <w:right w:val="none" w:sz="0" w:space="0" w:color="auto"/>
      </w:divBdr>
      <w:divsChild>
        <w:div w:id="1322197718">
          <w:marLeft w:val="150"/>
          <w:marRight w:val="0"/>
          <w:marTop w:val="240"/>
          <w:marBottom w:val="240"/>
          <w:divBdr>
            <w:top w:val="none" w:sz="0" w:space="0" w:color="auto"/>
            <w:left w:val="none" w:sz="0" w:space="0" w:color="auto"/>
            <w:bottom w:val="none" w:sz="0" w:space="0" w:color="auto"/>
            <w:right w:val="none" w:sz="0" w:space="0" w:color="auto"/>
          </w:divBdr>
          <w:divsChild>
            <w:div w:id="399638680">
              <w:marLeft w:val="-300"/>
              <w:marRight w:val="0"/>
              <w:marTop w:val="60"/>
              <w:marBottom w:val="0"/>
              <w:divBdr>
                <w:top w:val="none" w:sz="0" w:space="0" w:color="auto"/>
                <w:left w:val="none" w:sz="0" w:space="0" w:color="auto"/>
                <w:bottom w:val="none" w:sz="0" w:space="0" w:color="auto"/>
                <w:right w:val="none" w:sz="0" w:space="0" w:color="auto"/>
              </w:divBdr>
            </w:div>
          </w:divsChild>
        </w:div>
        <w:div w:id="1622881758">
          <w:marLeft w:val="405"/>
          <w:marRight w:val="75"/>
          <w:marTop w:val="0"/>
          <w:marBottom w:val="0"/>
          <w:divBdr>
            <w:top w:val="none" w:sz="0" w:space="0" w:color="auto"/>
            <w:left w:val="none" w:sz="0" w:space="0" w:color="auto"/>
            <w:bottom w:val="none" w:sz="0" w:space="0" w:color="auto"/>
            <w:right w:val="none" w:sz="0" w:space="0" w:color="auto"/>
          </w:divBdr>
          <w:divsChild>
            <w:div w:id="18692501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23096813">
      <w:bodyDiv w:val="1"/>
      <w:marLeft w:val="0"/>
      <w:marRight w:val="0"/>
      <w:marTop w:val="0"/>
      <w:marBottom w:val="0"/>
      <w:divBdr>
        <w:top w:val="none" w:sz="0" w:space="0" w:color="auto"/>
        <w:left w:val="none" w:sz="0" w:space="0" w:color="auto"/>
        <w:bottom w:val="none" w:sz="0" w:space="0" w:color="auto"/>
        <w:right w:val="none" w:sz="0" w:space="0" w:color="auto"/>
      </w:divBdr>
    </w:div>
    <w:div w:id="1162699660">
      <w:bodyDiv w:val="1"/>
      <w:marLeft w:val="0"/>
      <w:marRight w:val="0"/>
      <w:marTop w:val="0"/>
      <w:marBottom w:val="0"/>
      <w:divBdr>
        <w:top w:val="none" w:sz="0" w:space="0" w:color="auto"/>
        <w:left w:val="none" w:sz="0" w:space="0" w:color="auto"/>
        <w:bottom w:val="none" w:sz="0" w:space="0" w:color="auto"/>
        <w:right w:val="none" w:sz="0" w:space="0" w:color="auto"/>
      </w:divBdr>
    </w:div>
    <w:div w:id="1205024636">
      <w:bodyDiv w:val="1"/>
      <w:marLeft w:val="0"/>
      <w:marRight w:val="0"/>
      <w:marTop w:val="0"/>
      <w:marBottom w:val="0"/>
      <w:divBdr>
        <w:top w:val="none" w:sz="0" w:space="0" w:color="auto"/>
        <w:left w:val="none" w:sz="0" w:space="0" w:color="auto"/>
        <w:bottom w:val="none" w:sz="0" w:space="0" w:color="auto"/>
        <w:right w:val="none" w:sz="0" w:space="0" w:color="auto"/>
      </w:divBdr>
    </w:div>
    <w:div w:id="1300303925">
      <w:bodyDiv w:val="1"/>
      <w:marLeft w:val="0"/>
      <w:marRight w:val="0"/>
      <w:marTop w:val="0"/>
      <w:marBottom w:val="0"/>
      <w:divBdr>
        <w:top w:val="none" w:sz="0" w:space="0" w:color="auto"/>
        <w:left w:val="none" w:sz="0" w:space="0" w:color="auto"/>
        <w:bottom w:val="none" w:sz="0" w:space="0" w:color="auto"/>
        <w:right w:val="none" w:sz="0" w:space="0" w:color="auto"/>
      </w:divBdr>
    </w:div>
    <w:div w:id="1647320358">
      <w:bodyDiv w:val="1"/>
      <w:marLeft w:val="0"/>
      <w:marRight w:val="0"/>
      <w:marTop w:val="0"/>
      <w:marBottom w:val="0"/>
      <w:divBdr>
        <w:top w:val="none" w:sz="0" w:space="0" w:color="auto"/>
        <w:left w:val="none" w:sz="0" w:space="0" w:color="auto"/>
        <w:bottom w:val="none" w:sz="0" w:space="0" w:color="auto"/>
        <w:right w:val="none" w:sz="0" w:space="0" w:color="auto"/>
      </w:divBdr>
    </w:div>
    <w:div w:id="1715347494">
      <w:bodyDiv w:val="1"/>
      <w:marLeft w:val="0"/>
      <w:marRight w:val="0"/>
      <w:marTop w:val="0"/>
      <w:marBottom w:val="0"/>
      <w:divBdr>
        <w:top w:val="none" w:sz="0" w:space="0" w:color="auto"/>
        <w:left w:val="none" w:sz="0" w:space="0" w:color="auto"/>
        <w:bottom w:val="none" w:sz="0" w:space="0" w:color="auto"/>
        <w:right w:val="none" w:sz="0" w:space="0" w:color="auto"/>
      </w:divBdr>
    </w:div>
    <w:div w:id="1826891851">
      <w:bodyDiv w:val="1"/>
      <w:marLeft w:val="0"/>
      <w:marRight w:val="0"/>
      <w:marTop w:val="0"/>
      <w:marBottom w:val="0"/>
      <w:divBdr>
        <w:top w:val="none" w:sz="0" w:space="0" w:color="auto"/>
        <w:left w:val="none" w:sz="0" w:space="0" w:color="auto"/>
        <w:bottom w:val="none" w:sz="0" w:space="0" w:color="auto"/>
        <w:right w:val="none" w:sz="0" w:space="0" w:color="auto"/>
      </w:divBdr>
    </w:div>
    <w:div w:id="1874346763">
      <w:bodyDiv w:val="1"/>
      <w:marLeft w:val="0"/>
      <w:marRight w:val="0"/>
      <w:marTop w:val="0"/>
      <w:marBottom w:val="0"/>
      <w:divBdr>
        <w:top w:val="none" w:sz="0" w:space="0" w:color="auto"/>
        <w:left w:val="none" w:sz="0" w:space="0" w:color="auto"/>
        <w:bottom w:val="none" w:sz="0" w:space="0" w:color="auto"/>
        <w:right w:val="none" w:sz="0" w:space="0" w:color="auto"/>
      </w:divBdr>
    </w:div>
    <w:div w:id="1902596893">
      <w:bodyDiv w:val="1"/>
      <w:marLeft w:val="0"/>
      <w:marRight w:val="0"/>
      <w:marTop w:val="0"/>
      <w:marBottom w:val="0"/>
      <w:divBdr>
        <w:top w:val="none" w:sz="0" w:space="0" w:color="auto"/>
        <w:left w:val="none" w:sz="0" w:space="0" w:color="auto"/>
        <w:bottom w:val="none" w:sz="0" w:space="0" w:color="auto"/>
        <w:right w:val="none" w:sz="0" w:space="0" w:color="auto"/>
      </w:divBdr>
      <w:divsChild>
        <w:div w:id="368529758">
          <w:marLeft w:val="0"/>
          <w:marRight w:val="0"/>
          <w:marTop w:val="120"/>
          <w:marBottom w:val="0"/>
          <w:divBdr>
            <w:top w:val="none" w:sz="0" w:space="0" w:color="auto"/>
            <w:left w:val="none" w:sz="0" w:space="0" w:color="auto"/>
            <w:bottom w:val="none" w:sz="0" w:space="0" w:color="auto"/>
            <w:right w:val="none" w:sz="0" w:space="0" w:color="auto"/>
          </w:divBdr>
          <w:divsChild>
            <w:div w:id="123086070">
              <w:marLeft w:val="0"/>
              <w:marRight w:val="0"/>
              <w:marTop w:val="120"/>
              <w:marBottom w:val="0"/>
              <w:divBdr>
                <w:top w:val="none" w:sz="0" w:space="0" w:color="auto"/>
                <w:left w:val="none" w:sz="0" w:space="0" w:color="auto"/>
                <w:bottom w:val="none" w:sz="0" w:space="0" w:color="auto"/>
                <w:right w:val="none" w:sz="0" w:space="0" w:color="auto"/>
              </w:divBdr>
            </w:div>
          </w:divsChild>
        </w:div>
        <w:div w:id="1269967541">
          <w:marLeft w:val="0"/>
          <w:marRight w:val="0"/>
          <w:marTop w:val="120"/>
          <w:marBottom w:val="0"/>
          <w:divBdr>
            <w:top w:val="none" w:sz="0" w:space="0" w:color="auto"/>
            <w:left w:val="none" w:sz="0" w:space="0" w:color="auto"/>
            <w:bottom w:val="none" w:sz="0" w:space="0" w:color="auto"/>
            <w:right w:val="none" w:sz="0" w:space="0" w:color="auto"/>
          </w:divBdr>
          <w:divsChild>
            <w:div w:id="901797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2464108">
      <w:bodyDiv w:val="1"/>
      <w:marLeft w:val="0"/>
      <w:marRight w:val="0"/>
      <w:marTop w:val="0"/>
      <w:marBottom w:val="0"/>
      <w:divBdr>
        <w:top w:val="none" w:sz="0" w:space="0" w:color="auto"/>
        <w:left w:val="none" w:sz="0" w:space="0" w:color="auto"/>
        <w:bottom w:val="none" w:sz="0" w:space="0" w:color="auto"/>
        <w:right w:val="none" w:sz="0" w:space="0" w:color="auto"/>
      </w:divBdr>
    </w:div>
    <w:div w:id="20457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O:\Vorlagen\Beschlussempfehlung.dot"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aa7fe4-39cb-47bc-a16d-67bf6202caa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55BFD671DEAE47AB12CC002714EBA6" ma:contentTypeVersion="12" ma:contentTypeDescription="Ein neues Dokument erstellen." ma:contentTypeScope="" ma:versionID="f09d956ea695615e90a4af0e71d71b5b">
  <xsd:schema xmlns:xsd="http://www.w3.org/2001/XMLSchema" xmlns:xs="http://www.w3.org/2001/XMLSchema" xmlns:p="http://schemas.microsoft.com/office/2006/metadata/properties" xmlns:ns2="5491122e-93ad-4c47-bb8f-cbff6c3afc84" xmlns:ns3="8daa7fe4-39cb-47bc-a16d-67bf6202caa9" targetNamespace="http://schemas.microsoft.com/office/2006/metadata/properties" ma:root="true" ma:fieldsID="1553f0eba16e70fe64a0540ee8e50711" ns2:_="" ns3:_="">
    <xsd:import namespace="5491122e-93ad-4c47-bb8f-cbff6c3afc84"/>
    <xsd:import namespace="8daa7fe4-39cb-47bc-a16d-67bf6202c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1122e-93ad-4c47-bb8f-cbff6c3af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a7fe4-39cb-47bc-a16d-67bf6202ca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ECBBD-E836-4FB7-BAF2-A18CBB0EF2D3}">
  <ds:schemaRefs>
    <ds:schemaRef ds:uri="http://schemas.microsoft.com/office/2006/metadata/properties"/>
    <ds:schemaRef ds:uri="http://www.w3.org/2000/xmlns/"/>
    <ds:schemaRef ds:uri="8daa7fe4-39cb-47bc-a16d-67bf6202caa9"/>
    <ds:schemaRef ds:uri="http://www.w3.org/2001/XMLSchema-instance"/>
  </ds:schemaRefs>
</ds:datastoreItem>
</file>

<file path=customXml/itemProps2.xml><?xml version="1.0" encoding="utf-8"?>
<ds:datastoreItem xmlns:ds="http://schemas.openxmlformats.org/officeDocument/2006/customXml" ds:itemID="{976AE46F-B329-441A-AE7D-CD5E7F8A1197}">
  <ds:schemaRefs>
    <ds:schemaRef ds:uri="http://schemas.microsoft.com/sharepoint/v3/contenttype/forms"/>
  </ds:schemaRefs>
</ds:datastoreItem>
</file>

<file path=customXml/itemProps3.xml><?xml version="1.0" encoding="utf-8"?>
<ds:datastoreItem xmlns:ds="http://schemas.openxmlformats.org/officeDocument/2006/customXml" ds:itemID="{142A3783-ECAB-4DF5-AB6E-1565662731DC}">
  <ds:schemaRefs>
    <ds:schemaRef ds:uri="http://schemas.microsoft.com/office/2006/metadata/contentType"/>
    <ds:schemaRef ds:uri="http://schemas.microsoft.com/office/2006/metadata/properties/metaAttributes"/>
    <ds:schemaRef ds:uri="http://www.w3.org/2000/xmlns/"/>
    <ds:schemaRef ds:uri="http://www.w3.org/2001/XMLSchema"/>
    <ds:schemaRef ds:uri="5491122e-93ad-4c47-bb8f-cbff6c3afc84"/>
    <ds:schemaRef ds:uri="8daa7fe4-39cb-47bc-a16d-67bf6202caa9"/>
  </ds:schemaRefs>
</ds:datastoreItem>
</file>

<file path=customXml/itemProps4.xml><?xml version="1.0" encoding="utf-8"?>
<ds:datastoreItem xmlns:ds="http://schemas.openxmlformats.org/officeDocument/2006/customXml" ds:itemID="{12B53FD6-30C5-4692-BFB8-9649412162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Beschlussempfehlung.dot</Template>
  <TotalTime>0</TotalTime>
  <Pages>1</Pages>
  <Words>353</Words>
  <Characters>2473</Characters>
  <Application>Microsoft Office Word</Application>
  <DocSecurity>0</DocSecurity>
  <Lines>20</Lines>
  <Paragraphs>5</Paragraphs>
  <ScaleCrop>false</ScaleCrop>
  <Company>JLC</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Beschlussempfehlung</dc:title>
  <dc:subject/>
  <dc:creator>Sabine.Landscheidt@fdp-fraktion.berlin</dc:creator>
  <cp:keywords/>
  <dc:description>Dokumentvorlagen für Abteilung III_x000d_
Version 1.0.6 (Stand: 20.01.2012)_x000d_
Copyright © 2008-2012 JLC</dc:description>
  <cp:lastModifiedBy>Gastbenutzer</cp:lastModifiedBy>
  <cp:revision>2</cp:revision>
  <cp:lastPrinted>2022-01-17T12:46:00Z</cp:lastPrinted>
  <dcterms:created xsi:type="dcterms:W3CDTF">2022-02-07T15:31:00Z</dcterms:created>
  <dcterms:modified xsi:type="dcterms:W3CDTF">2022-02-07T15:31:00Z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0x0101008B55BFD671DEAE47AB12CC002714EBA6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